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Bando VINCI 2023</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Capitolo III: Borse triennali di dottorato in cotutela</w:t>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REGOLAMENTO</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1. </w:t>
      </w:r>
      <w:r w:rsidDel="00000000" w:rsidR="00000000" w:rsidRPr="00000000">
        <w:rPr>
          <w:b w:val="1"/>
          <w:color w:val="000000"/>
          <w:sz w:val="24"/>
          <w:szCs w:val="24"/>
          <w:u w:val="single"/>
          <w:rtl w:val="0"/>
        </w:rPr>
        <w:t xml:space="preserve">Accettazione del contributo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750"/>
        </w:tabs>
        <w:jc w:val="both"/>
        <w:rPr>
          <w:color w:val="000000"/>
          <w:sz w:val="24"/>
          <w:szCs w:val="24"/>
          <w:highlight w:val="white"/>
        </w:rPr>
      </w:pPr>
      <w:r w:rsidDel="00000000" w:rsidR="00000000" w:rsidRPr="00000000">
        <w:rPr>
          <w:color w:val="000000"/>
          <w:sz w:val="24"/>
          <w:szCs w:val="24"/>
          <w:rtl w:val="0"/>
        </w:rPr>
        <w:t xml:space="preserve">Il conferimento del contributo è subordinato alla ricezione da parte del segretariato dell’Università </w:t>
      </w:r>
      <w:r w:rsidDel="00000000" w:rsidR="00000000" w:rsidRPr="00000000">
        <w:rPr>
          <w:color w:val="000000"/>
          <w:sz w:val="24"/>
          <w:szCs w:val="24"/>
          <w:highlight w:val="white"/>
          <w:rtl w:val="0"/>
        </w:rPr>
        <w:t xml:space="preserve">Italo </w:t>
      </w:r>
      <w:r w:rsidDel="00000000" w:rsidR="00000000" w:rsidRPr="00000000">
        <w:rPr>
          <w:color w:val="000000"/>
          <w:sz w:val="24"/>
          <w:szCs w:val="24"/>
          <w:rtl w:val="0"/>
        </w:rPr>
        <w:t xml:space="preserve">Francese (UIF) della seguente documentazione tramite PEC all’indirizzo </w:t>
      </w:r>
      <w:hyperlink r:id="rId7">
        <w:r w:rsidDel="00000000" w:rsidR="00000000" w:rsidRPr="00000000">
          <w:rPr>
            <w:color w:val="0563c1"/>
            <w:sz w:val="24"/>
            <w:szCs w:val="24"/>
            <w:u w:val="single"/>
            <w:rtl w:val="0"/>
          </w:rPr>
          <w:t xml:space="preserve">ateneo@pec.unito.it</w:t>
        </w:r>
      </w:hyperlink>
      <w:r w:rsidDel="00000000" w:rsidR="00000000" w:rsidRPr="00000000">
        <w:rPr>
          <w:color w:val="000000"/>
          <w:sz w:val="24"/>
          <w:szCs w:val="24"/>
          <w:rtl w:val="0"/>
        </w:rPr>
        <w:t xml:space="preserve"> </w:t>
      </w:r>
      <w:r w:rsidDel="00000000" w:rsidR="00000000" w:rsidRPr="00000000">
        <w:rPr>
          <w:sz w:val="24"/>
          <w:szCs w:val="24"/>
          <w:rtl w:val="0"/>
        </w:rPr>
        <w:t xml:space="preserve">(indicare nell’oggetto: Università Italo Francese - Regolamento Vinci 2023 cap. 3) </w:t>
      </w:r>
      <w:r w:rsidDel="00000000" w:rsidR="00000000" w:rsidRPr="00000000">
        <w:rPr>
          <w:b w:val="1"/>
          <w:color w:val="000000"/>
          <w:sz w:val="24"/>
          <w:szCs w:val="24"/>
          <w:rtl w:val="0"/>
        </w:rPr>
        <w:t xml:space="preserve">entro e non oltre il </w:t>
      </w:r>
      <w:r w:rsidDel="00000000" w:rsidR="00000000" w:rsidRPr="00000000">
        <w:rPr>
          <w:b w:val="1"/>
          <w:sz w:val="24"/>
          <w:szCs w:val="24"/>
          <w:rtl w:val="0"/>
        </w:rPr>
        <w:t xml:space="preserve">29 settembre</w:t>
      </w:r>
      <w:r w:rsidDel="00000000" w:rsidR="00000000" w:rsidRPr="00000000">
        <w:rPr>
          <w:b w:val="1"/>
          <w:color w:val="000000"/>
          <w:sz w:val="24"/>
          <w:szCs w:val="24"/>
          <w:rtl w:val="0"/>
        </w:rPr>
        <w:t xml:space="preserve"> 2023</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3750"/>
        </w:tabs>
        <w:jc w:val="both"/>
        <w:rPr>
          <w:color w:val="000000"/>
          <w:sz w:val="24"/>
          <w:szCs w:val="24"/>
          <w:highlight w:val="white"/>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highlight w:val="white"/>
        </w:rPr>
      </w:pPr>
      <w:r w:rsidDel="00000000" w:rsidR="00000000" w:rsidRPr="00000000">
        <w:rPr>
          <w:color w:val="000000"/>
          <w:sz w:val="24"/>
          <w:szCs w:val="24"/>
          <w:highlight w:val="white"/>
          <w:rtl w:val="0"/>
        </w:rPr>
        <w:t xml:space="preserve">regolamento sottoscritto</w:t>
      </w:r>
      <w:r w:rsidDel="00000000" w:rsidR="00000000" w:rsidRPr="00000000">
        <w:rPr>
          <w:color w:val="000000"/>
          <w:sz w:val="24"/>
          <w:szCs w:val="24"/>
          <w:rtl w:val="0"/>
        </w:rPr>
        <w:t xml:space="preserve"> (anche con firma digitale)</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dal/la coordinatore/trice della scuola di dottorato e dal/la referente amministrativo/a;</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comunicazione delle coordinate del conto corrente bancario su cui effettuare il trasferimento del cofinanziamento (vedere allegato).</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In caso di mancata risposta entro il termine indicato, il cofinanziamento decadrà. Non vi sarà alcun sollecito da parte del segretariato.</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2. </w:t>
      </w:r>
      <w:r w:rsidDel="00000000" w:rsidR="00000000" w:rsidRPr="00000000">
        <w:rPr>
          <w:b w:val="1"/>
          <w:color w:val="000000"/>
          <w:sz w:val="24"/>
          <w:szCs w:val="24"/>
          <w:u w:val="single"/>
          <w:rtl w:val="0"/>
        </w:rPr>
        <w:t xml:space="preserve">Erogazione del cofinanziamento</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3750"/>
        </w:tabs>
        <w:spacing w:after="120" w:lineRule="auto"/>
        <w:jc w:val="both"/>
        <w:rPr>
          <w:color w:val="000000"/>
          <w:sz w:val="24"/>
          <w:szCs w:val="24"/>
        </w:rPr>
      </w:pPr>
      <w:r w:rsidDel="00000000" w:rsidR="00000000" w:rsidRPr="00000000">
        <w:rPr>
          <w:color w:val="000000"/>
          <w:sz w:val="24"/>
          <w:szCs w:val="24"/>
          <w:rtl w:val="0"/>
        </w:rPr>
        <w:t xml:space="preserve">Il cofinanziamento del progetto, pari a € 78.508,98, verrà versato in due tranche. La prima tranche del contributo, pari al 60% dell’importo assegnato, verrà erogata quando sarà pervenuta al Segretariato dell’Università Italo Francese la documentazione indicata al punto 1.</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restante 40%, che dovrà essere anticipato dal dipartimento (secondo le norme vigenti della contabilità di Stato e quanto disposto dal D.L. 18/2012), verrà trasferito e liquidato a conclusione del progetto e dietro presentazione della completa documentazione di cui al punto 3 che illustri l’utilizzo del contributo assegnato.</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La borsa triennale di dottorato in cotutela cofinanziata dall’Università Italo Francese dovrà essere messa a concorso, attuato dalla scuola/collegio di dottorato italiana/o</w:t>
      </w:r>
      <w:r w:rsidDel="00000000" w:rsidR="00000000" w:rsidRPr="00000000">
        <w:rPr>
          <w:sz w:val="24"/>
          <w:szCs w:val="24"/>
          <w:rtl w:val="0"/>
        </w:rPr>
        <w:t xml:space="preserve"> </w:t>
      </w:r>
      <w:r w:rsidDel="00000000" w:rsidR="00000000" w:rsidRPr="00000000">
        <w:rPr>
          <w:color w:val="000000"/>
          <w:sz w:val="24"/>
          <w:szCs w:val="24"/>
          <w:rtl w:val="0"/>
        </w:rPr>
        <w:t xml:space="preserve">e secondo le vigenti normative nazionali.</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Entro la data del 30 settembre 2024</w:t>
      </w:r>
      <w:r w:rsidDel="00000000" w:rsidR="00000000" w:rsidRPr="00000000">
        <w:rPr>
          <w:color w:val="000000"/>
          <w:sz w:val="24"/>
          <w:szCs w:val="24"/>
          <w:rtl w:val="0"/>
        </w:rPr>
        <w:t xml:space="preserve"> dovranno essere concluse le procedure di selezione del candidato.</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Dopo la selezione del candidato,</w:t>
      </w:r>
      <w:r w:rsidDel="00000000" w:rsidR="00000000" w:rsidRPr="00000000">
        <w:rPr>
          <w:color w:val="ff0000"/>
          <w:sz w:val="24"/>
          <w:szCs w:val="24"/>
          <w:rtl w:val="0"/>
        </w:rPr>
        <w:t xml:space="preserve"> </w:t>
      </w:r>
      <w:r w:rsidDel="00000000" w:rsidR="00000000" w:rsidRPr="00000000">
        <w:rPr>
          <w:sz w:val="24"/>
          <w:szCs w:val="24"/>
          <w:rtl w:val="0"/>
        </w:rPr>
        <w:t xml:space="preserve">il coordinatore/trice della scuola di dottorato </w:t>
      </w:r>
      <w:r w:rsidDel="00000000" w:rsidR="00000000" w:rsidRPr="00000000">
        <w:rPr>
          <w:color w:val="000000"/>
          <w:sz w:val="24"/>
          <w:szCs w:val="24"/>
          <w:rtl w:val="0"/>
        </w:rPr>
        <w:t xml:space="preserve">dovrà trasmettere al segretariato dell’Università Italo Francese: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4"/>
        </w:tabs>
        <w:jc w:val="both"/>
        <w:rPr>
          <w:color w:val="000000"/>
          <w:sz w:val="16"/>
          <w:szCs w:val="16"/>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nominativo della persona selezionata</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284"/>
        </w:tabs>
        <w:jc w:val="both"/>
        <w:rPr>
          <w:sz w:val="24"/>
          <w:szCs w:val="24"/>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copia della convenzione di cotutela del dottorando selezionato, redatta secondo la normativa vigente in materia in ciascun Paese, sottoscritta dal Rettore dell’Università italiana, dal responsabile dell’Istituzione universitaria francese partner del progetto, dal dottorando e dai due direttori di tesi</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284"/>
        </w:tabs>
        <w:jc w:val="both"/>
        <w:rPr>
          <w:color w:val="000000"/>
          <w:sz w:val="16"/>
          <w:szCs w:val="16"/>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copia del certificato di iscrizione all’anno di corso in Francia</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284"/>
        </w:tabs>
        <w:jc w:val="both"/>
        <w:rPr>
          <w:color w:val="000000"/>
          <w:sz w:val="16"/>
          <w:szCs w:val="16"/>
        </w:rPr>
      </w:pP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autocertificazione di iscrizione all’anno di corso in Italia</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Segretariato dell’Università Italo Francese è a disposizione per ulteriori informazioni e chiarimenti.</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750"/>
        </w:tabs>
        <w:jc w:val="both"/>
        <w:rPr>
          <w:color w:val="000000"/>
          <w:sz w:val="22"/>
          <w:szCs w:val="22"/>
          <w:u w:val="singl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3. </w:t>
      </w:r>
      <w:r w:rsidDel="00000000" w:rsidR="00000000" w:rsidRPr="00000000">
        <w:rPr>
          <w:b w:val="1"/>
          <w:color w:val="000000"/>
          <w:sz w:val="24"/>
          <w:szCs w:val="24"/>
          <w:u w:val="single"/>
          <w:rtl w:val="0"/>
        </w:rPr>
        <w:t xml:space="preserve">Rendicontazione finale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750"/>
        </w:tabs>
        <w:jc w:val="both"/>
        <w:rPr>
          <w:sz w:val="24"/>
          <w:szCs w:val="24"/>
        </w:rPr>
      </w:pPr>
      <w:r w:rsidDel="00000000" w:rsidR="00000000" w:rsidRPr="00000000">
        <w:rPr>
          <w:color w:val="000000"/>
          <w:sz w:val="24"/>
          <w:szCs w:val="24"/>
          <w:rtl w:val="0"/>
        </w:rPr>
        <w:t xml:space="preserve">Entro e non oltre due mesi dalla discussione della tesi di dottorato dovranno essere inviati al segretariato dell’Università Italo Francese </w:t>
      </w:r>
      <w:r w:rsidDel="00000000" w:rsidR="00000000" w:rsidRPr="00000000">
        <w:rPr>
          <w:sz w:val="24"/>
          <w:szCs w:val="24"/>
          <w:rtl w:val="0"/>
        </w:rPr>
        <w:t xml:space="preserve">a mezzo PEC </w:t>
      </w:r>
      <w:r w:rsidDel="00000000" w:rsidR="00000000" w:rsidRPr="00000000">
        <w:rPr>
          <w:sz w:val="24"/>
          <w:szCs w:val="24"/>
          <w:highlight w:val="white"/>
          <w:rtl w:val="0"/>
        </w:rPr>
        <w:t xml:space="preserve">all’indirizzo </w:t>
      </w:r>
      <w:hyperlink r:id="rId8">
        <w:r w:rsidDel="00000000" w:rsidR="00000000" w:rsidRPr="00000000">
          <w:rPr>
            <w:color w:val="0563c1"/>
            <w:sz w:val="24"/>
            <w:szCs w:val="24"/>
            <w:highlight w:val="white"/>
            <w:u w:val="single"/>
            <w:rtl w:val="0"/>
          </w:rPr>
          <w:t xml:space="preserve">ateneo@pec.unito.it</w:t>
        </w:r>
      </w:hyperlink>
      <w:r w:rsidDel="00000000" w:rsidR="00000000" w:rsidRPr="00000000">
        <w:rPr>
          <w:sz w:val="24"/>
          <w:szCs w:val="24"/>
          <w:rtl w:val="0"/>
        </w:rPr>
        <w:t xml:space="preserve"> (indicare nell’oggetto: Università Italo Francese - Rendicontazione Vinci 2023 cap. 3) i seguenti documenti:</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750"/>
        </w:tabs>
        <w:jc w:val="both"/>
        <w:rPr>
          <w:b w:val="1"/>
          <w:color w:val="000000"/>
          <w:sz w:val="24"/>
          <w:szCs w:val="24"/>
        </w:rPr>
      </w:pP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la scheda di rendicontazione economica finale delle spese sostenute sottoscritta dal direttore della scuola/collegio di dottorato italiana/o e</w:t>
      </w:r>
      <w:r w:rsidDel="00000000" w:rsidR="00000000" w:rsidRPr="00000000">
        <w:rPr>
          <w:color w:val="ff0000"/>
          <w:sz w:val="24"/>
          <w:szCs w:val="24"/>
          <w:rtl w:val="0"/>
        </w:rPr>
        <w:t xml:space="preserve"> </w:t>
      </w:r>
      <w:r w:rsidDel="00000000" w:rsidR="00000000" w:rsidRPr="00000000">
        <w:rPr>
          <w:sz w:val="24"/>
          <w:szCs w:val="24"/>
          <w:rtl w:val="0"/>
        </w:rPr>
        <w:t xml:space="preserve">dal/la  referente amministrativo/a</w:t>
      </w:r>
      <w:r w:rsidDel="00000000" w:rsidR="00000000" w:rsidRPr="00000000">
        <w:rPr>
          <w:color w:val="000000"/>
          <w:sz w:val="24"/>
          <w:szCs w:val="24"/>
          <w:rtl w:val="0"/>
        </w:rPr>
        <w:t xml:space="preserve"> scaricabile all’indirizzo: </w:t>
      </w:r>
      <w:hyperlink r:id="rId9">
        <w:r w:rsidDel="00000000" w:rsidR="00000000" w:rsidRPr="00000000">
          <w:rPr>
            <w:color w:val="0563c1"/>
            <w:sz w:val="24"/>
            <w:szCs w:val="24"/>
            <w:u w:val="single"/>
            <w:rtl w:val="0"/>
          </w:rPr>
          <w:t xml:space="preserve">https://www.universite-franco-italienne.org/menu-principal/bandi/programma-vinci/documentazione-scaricabile/</w:t>
        </w:r>
      </w:hyperlink>
      <w:r w:rsidDel="00000000" w:rsidR="00000000" w:rsidRPr="00000000">
        <w:rPr>
          <w:color w:val="000000"/>
          <w:sz w:val="24"/>
          <w:szCs w:val="24"/>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rtl w:val="0"/>
        </w:rPr>
        <w:t xml:space="preserve">     </w:t>
      </w:r>
      <w:r w:rsidDel="00000000" w:rsidR="00000000" w:rsidRPr="00000000">
        <w:rPr>
          <w:sz w:val="24"/>
          <w:szCs w:val="24"/>
          <w:rtl w:val="0"/>
        </w:rPr>
        <w:t xml:space="preserve">copie dei mandati di pagamento e dei giustificativi di spesa (cedolini);</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0" w:firstLine="0"/>
        <w:jc w:val="both"/>
        <w:rPr>
          <w:color w:val="000000"/>
          <w:sz w:val="24"/>
          <w:szCs w:val="24"/>
        </w:rPr>
      </w:pPr>
      <w:r w:rsidDel="00000000" w:rsidR="00000000" w:rsidRPr="00000000">
        <w:rPr>
          <w:color w:val="000000"/>
          <w:sz w:val="24"/>
          <w:szCs w:val="24"/>
          <w:rtl w:val="0"/>
        </w:rPr>
        <w:t xml:space="preserve">una copia digitale della tesi di dottorato e un abstract nella lingua del Paese partner (o di entrambi i Paesi se la tesi fosse stata scritta in una lingua diversa), sui quali dovrà apparire chiaramente il logo della UIF/UFI (qualora il materiale ecceda le dimensioni massime consentite si invita all’invio tramite </w:t>
      </w:r>
      <w:r w:rsidDel="00000000" w:rsidR="00000000" w:rsidRPr="00000000">
        <w:rPr>
          <w:i w:val="1"/>
          <w:color w:val="000000"/>
          <w:sz w:val="24"/>
          <w:szCs w:val="24"/>
          <w:rtl w:val="0"/>
        </w:rPr>
        <w:t xml:space="preserve">WeTransfer/Google Drive</w:t>
      </w:r>
      <w:r w:rsidDel="00000000" w:rsidR="00000000" w:rsidRPr="00000000">
        <w:rPr>
          <w:color w:val="000000"/>
          <w:sz w:val="24"/>
          <w:szCs w:val="24"/>
          <w:rtl w:val="0"/>
        </w:rPr>
        <w:t xml:space="preserve"> alla mail del Segretariato UIF: univ.italo-francese@unito.it);</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 il questionario di valutazione progetto reperibile alla seguente pagina: </w:t>
      </w:r>
      <w:hyperlink r:id="rId10">
        <w:r w:rsidDel="00000000" w:rsidR="00000000" w:rsidRPr="00000000">
          <w:rPr>
            <w:color w:val="0563c1"/>
            <w:sz w:val="24"/>
            <w:szCs w:val="24"/>
            <w:u w:val="single"/>
            <w:rtl w:val="0"/>
          </w:rPr>
          <w:t xml:space="preserve">https://www.universite-franco-italienne.org/menu-principal/bandi/programma-vinci/documentazione-scaricabile/</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La rendicontazione economica dovrà attestare l’avvenuto pagamento delle spese sostenute.</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sz w:val="24"/>
          <w:szCs w:val="24"/>
          <w:rtl w:val="0"/>
        </w:rPr>
        <w:t xml:space="preserve">Dopo la disamina da parte del Segretariato UIF della documentazione presentata e solo dopo successiva approvazione, si </w:t>
      </w:r>
      <w:r w:rsidDel="00000000" w:rsidR="00000000" w:rsidRPr="00000000">
        <w:rPr>
          <w:color w:val="000000"/>
          <w:sz w:val="24"/>
          <w:szCs w:val="24"/>
          <w:rtl w:val="0"/>
        </w:rPr>
        <w:t xml:space="preserve">procederà alla liquidazione dell’eventuale saldo. La quota di cofinanziamento ricevuta con la prima tranche e eventualmente non utilizzata o non adeguatamente documentata dovrà essere restituita.</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Nel caso in cui il rendiconto economico presentato sia inferiore al contributo stanziato, la liquidazione della seconda tranche sarà limitata alla corresponsione di un importo pari alle spese regolarmente documentate.</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Nel caso di rinuncia o esclusione dal dottorato, le spese sostenute potranno essere rendicontate fino alla data di rinuncia o di esclusione (su presentazione della copia del Decreto di esclusione o della lettera di rinuncia).</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La mancata presentazione della rendicontazione finale, entro il termine precedentemente indicato, comporterà l’annullamento del contributo nonché la restituzione della somma già erogata.</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4. </w:t>
      </w:r>
      <w:r w:rsidDel="00000000" w:rsidR="00000000" w:rsidRPr="00000000">
        <w:rPr>
          <w:b w:val="1"/>
          <w:color w:val="000000"/>
          <w:sz w:val="24"/>
          <w:szCs w:val="24"/>
          <w:u w:val="single"/>
          <w:rtl w:val="0"/>
        </w:rPr>
        <w:t xml:space="preserve">Spese ammissibili</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contributo erogato a favore dei progetti selezionati nell’ambito del capitolo III del bando Vinci 2023 è destinato alla copertura dei seguenti costi:</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 Costo della borsa (al lordo degli oneri previdenziali);</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 Maggiorazione della borsa per i periodi di formazione all'estero;</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 Budget per l'attività di ricerca (importo minimo);</w:t>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 Contributo di funzionamento Dottorato (importo minimo).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Il periodo di permanenza presso l’università partner è requisito necessario per l’accesso al contributo, tuttavia non comporta integrazione alcuna al cofinanziamento indicato nel bando all’Articolo 2.3 nel caso in cui il costo totale della borsa ecceda il cofinanziamento erogato dall’Università Italo Francese.</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5. </w:t>
      </w:r>
      <w:r w:rsidDel="00000000" w:rsidR="00000000" w:rsidRPr="00000000">
        <w:rPr>
          <w:b w:val="1"/>
          <w:color w:val="000000"/>
          <w:sz w:val="24"/>
          <w:szCs w:val="24"/>
          <w:u w:val="single"/>
          <w:rtl w:val="0"/>
        </w:rPr>
        <w:t xml:space="preserve">Ulteriori precisazioni</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Il direttore della scuola/collegio di dottorato italiana/o si impegna a fornire all’Università Italo Francese per un periodo di almeno 5 anni tutte le informazioni necessarie all’aggiornamento della banca dati relativa alle collaborazioni italo-francesi.</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i w:val="1"/>
          <w:color w:val="000000"/>
          <w:sz w:val="24"/>
          <w:szCs w:val="24"/>
          <w:rtl w:val="0"/>
        </w:rPr>
        <w:t xml:space="preserve">Data </w:t>
      </w:r>
      <w:r w:rsidDel="00000000" w:rsidR="00000000" w:rsidRPr="00000000">
        <w:rPr>
          <w:color w:val="000000"/>
          <w:sz w:val="24"/>
          <w:szCs w:val="24"/>
          <w:rtl w:val="0"/>
        </w:rPr>
        <w:t xml:space="preserve">.........................................</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i w:val="1"/>
          <w:color w:val="000000"/>
          <w:sz w:val="24"/>
          <w:szCs w:val="24"/>
          <w:rtl w:val="0"/>
        </w:rPr>
        <w:t xml:space="preserve">Città</w:t>
      </w:r>
      <w:r w:rsidDel="00000000" w:rsidR="00000000" w:rsidRPr="00000000">
        <w:rPr>
          <w:color w:val="000000"/>
          <w:sz w:val="24"/>
          <w:szCs w:val="24"/>
          <w:rtl w:val="0"/>
        </w:rPr>
        <w:t xml:space="preserve">.........................................</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750"/>
        </w:tabs>
        <w:jc w:val="both"/>
        <w:rPr>
          <w:i w:val="1"/>
          <w:color w:val="000000"/>
          <w:sz w:val="24"/>
          <w:szCs w:val="24"/>
        </w:rPr>
      </w:pPr>
      <w:r w:rsidDel="00000000" w:rsidR="00000000" w:rsidRPr="00000000">
        <w:rPr>
          <w:color w:val="000000"/>
          <w:sz w:val="24"/>
          <w:szCs w:val="24"/>
          <w:rtl w:val="0"/>
        </w:rPr>
        <w:t xml:space="preserve">Codice progetto: </w:t>
      </w:r>
      <w:r w:rsidDel="00000000" w:rsidR="00000000" w:rsidRPr="00000000">
        <w:rPr>
          <w:i w:val="1"/>
          <w:color w:val="000000"/>
          <w:sz w:val="24"/>
          <w:szCs w:val="24"/>
          <w:rtl w:val="0"/>
        </w:rPr>
        <w:t xml:space="preserve">C3-…</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3750"/>
        </w:tabs>
        <w:jc w:val="both"/>
        <w:rPr>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Per accettazione del regolamento e del contributo,</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b w:val="1"/>
          <w:color w:val="000000"/>
          <w:sz w:val="24"/>
          <w:szCs w:val="24"/>
          <w:u w:val="single"/>
          <w:rtl w:val="0"/>
        </w:rPr>
        <w:t xml:space="preserve">Il/la direttore/trice della scuola/collegio di dottorato italiana/o</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u w:val="singl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color w:val="000000"/>
          <w:sz w:val="24"/>
          <w:szCs w:val="24"/>
          <w:rtl w:val="0"/>
        </w:rPr>
        <w:t xml:space="preserve">firma per esteso</w:t>
        <w:tab/>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b w:val="1"/>
          <w:color w:val="000000"/>
          <w:sz w:val="24"/>
          <w:szCs w:val="24"/>
          <w:u w:val="single"/>
          <w:rtl w:val="0"/>
        </w:rPr>
        <w:t xml:space="preserve">Il</w:t>
      </w:r>
      <w:r w:rsidDel="00000000" w:rsidR="00000000" w:rsidRPr="00000000">
        <w:rPr>
          <w:b w:val="1"/>
          <w:sz w:val="24"/>
          <w:szCs w:val="24"/>
          <w:u w:val="single"/>
          <w:rtl w:val="0"/>
        </w:rPr>
        <w:t xml:space="preserve">/la referente amministrativo/a</w:t>
      </w:r>
      <w:r w:rsidDel="00000000" w:rsidR="00000000" w:rsidRPr="00000000">
        <w:rPr>
          <w:color w:val="000000"/>
          <w:sz w:val="24"/>
          <w:szCs w:val="24"/>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color w:val="000000"/>
          <w:sz w:val="24"/>
          <w:szCs w:val="24"/>
          <w:rtl w:val="0"/>
        </w:rPr>
        <w:t xml:space="preserve">firma per esteso</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67">
      <w:pPr>
        <w:rPr>
          <w:b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b w:val="1"/>
          <w:color w:val="000000"/>
          <w:sz w:val="32"/>
          <w:szCs w:val="32"/>
          <w:rtl w:val="0"/>
        </w:rPr>
        <w:t xml:space="preserve">Allegato</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b w:val="1"/>
          <w:color w:val="000000"/>
          <w:sz w:val="32"/>
          <w:szCs w:val="3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COMUNICAZIONE DEL CONTO DI </w:t>
      </w:r>
      <w:r w:rsidDel="00000000" w:rsidR="00000000" w:rsidRPr="00000000">
        <w:rPr>
          <w:b w:val="1"/>
          <w:smallCaps w:val="1"/>
          <w:color w:val="000000"/>
          <w:sz w:val="24"/>
          <w:szCs w:val="24"/>
          <w:rtl w:val="0"/>
        </w:rPr>
        <w:t xml:space="preserve">CONTABILITÀ</w:t>
      </w:r>
      <w:r w:rsidDel="00000000" w:rsidR="00000000" w:rsidRPr="00000000">
        <w:rPr>
          <w:b w:val="1"/>
          <w:color w:val="000000"/>
          <w:sz w:val="24"/>
          <w:szCs w:val="24"/>
          <w:rtl w:val="0"/>
        </w:rPr>
        <w:t xml:space="preserve"> SPECIALE</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32"/>
          <w:szCs w:val="32"/>
          <w:rtl w:val="0"/>
        </w:rPr>
        <w:t xml:space="preserve">PRESSO BANCA D’ITALIA - TESORERIA DELLO STATO</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(art. 35, commi 8-13, D.L. 24.01.2012 n.1 convertito in legge 24.03.2012 n.27)</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u w:val="single"/>
          <w:rtl w:val="0"/>
        </w:rPr>
        <w:t xml:space="preserve">Il/la sottoscritto</w:t>
      </w:r>
      <w:r w:rsidDel="00000000" w:rsidR="00000000" w:rsidRPr="00000000">
        <w:rPr>
          <w:color w:val="000000"/>
          <w:sz w:val="24"/>
          <w:szCs w:val="24"/>
          <w:rtl w:val="0"/>
        </w:rPr>
        <w:t xml:space="preserve">/a…….…………………………………………………………………………………</w:t>
        <w:tab/>
        <w:tab/>
      </w:r>
    </w:p>
    <w:p w:rsidR="00000000" w:rsidDel="00000000" w:rsidP="00000000" w:rsidRDefault="00000000" w:rsidRPr="00000000" w14:paraId="00000071">
      <w:pPr>
        <w:keepNext w:val="1"/>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u w:val="single"/>
          <w:rtl w:val="0"/>
        </w:rPr>
        <w:t xml:space="preserve">Nato/a a</w:t>
      </w:r>
      <w:r w:rsidDel="00000000" w:rsidR="00000000" w:rsidRPr="00000000">
        <w:rPr>
          <w:color w:val="000000"/>
          <w:sz w:val="24"/>
          <w:szCs w:val="24"/>
          <w:rtl w:val="0"/>
        </w:rPr>
        <w:tab/>
        <w:t xml:space="preserve"> ………………………………………..……………… </w:t>
      </w:r>
      <w:r w:rsidDel="00000000" w:rsidR="00000000" w:rsidRPr="00000000">
        <w:rPr>
          <w:color w:val="000000"/>
          <w:sz w:val="24"/>
          <w:szCs w:val="24"/>
          <w:u w:val="single"/>
          <w:rtl w:val="0"/>
        </w:rPr>
        <w:t xml:space="preserve">il</w:t>
      </w:r>
      <w:r w:rsidDel="00000000" w:rsidR="00000000" w:rsidRPr="00000000">
        <w:rPr>
          <w:color w:val="000000"/>
          <w:sz w:val="24"/>
          <w:szCs w:val="24"/>
          <w:rtl w:val="0"/>
        </w:rPr>
        <w:t xml:space="preserve"> ………………………………..</w:t>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u w:val="single"/>
          <w:rtl w:val="0"/>
        </w:rPr>
        <w:t xml:space="preserve">recapito telefonico</w:t>
      </w:r>
      <w:r w:rsidDel="00000000" w:rsidR="00000000" w:rsidRPr="00000000">
        <w:rPr>
          <w:color w:val="000000"/>
          <w:sz w:val="24"/>
          <w:szCs w:val="24"/>
          <w:rtl w:val="0"/>
        </w:rPr>
        <w:t xml:space="preserve"> ………………………………………………………………………………..........…   </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u w:val="single"/>
          <w:rtl w:val="0"/>
        </w:rPr>
        <w:t xml:space="preserve">in qualità di</w:t>
      </w:r>
      <w:r w:rsidDel="00000000" w:rsidR="00000000" w:rsidRPr="00000000">
        <w:rPr>
          <w:color w:val="000000"/>
          <w:sz w:val="24"/>
          <w:szCs w:val="24"/>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u w:val="single"/>
          <w:rtl w:val="0"/>
        </w:rPr>
        <w:t xml:space="preserve">dell’Ente </w:t>
      </w:r>
      <w:r w:rsidDel="00000000" w:rsidR="00000000" w:rsidRPr="00000000">
        <w:rPr>
          <w:color w:val="000000"/>
          <w:sz w:val="24"/>
          <w:szCs w:val="24"/>
          <w:rtl w:val="0"/>
        </w:rPr>
        <w:t xml:space="preserve">………………………………………………………………………………………………….</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u w:val="single"/>
          <w:rtl w:val="0"/>
        </w:rPr>
        <w:t xml:space="preserve">sede legale</w:t>
      </w:r>
      <w:r w:rsidDel="00000000" w:rsidR="00000000" w:rsidRPr="00000000">
        <w:rPr>
          <w:color w:val="000000"/>
          <w:sz w:val="24"/>
          <w:szCs w:val="24"/>
          <w:rtl w:val="0"/>
        </w:rPr>
        <w:t xml:space="preserve"> …………………….... </w:t>
      </w:r>
      <w:r w:rsidDel="00000000" w:rsidR="00000000" w:rsidRPr="00000000">
        <w:rPr>
          <w:color w:val="000000"/>
          <w:sz w:val="24"/>
          <w:szCs w:val="24"/>
          <w:u w:val="single"/>
          <w:rtl w:val="0"/>
        </w:rPr>
        <w:t xml:space="preserve">Indirizzo</w:t>
      </w:r>
      <w:r w:rsidDel="00000000" w:rsidR="00000000" w:rsidRPr="00000000">
        <w:rPr>
          <w:color w:val="000000"/>
          <w:sz w:val="24"/>
          <w:szCs w:val="24"/>
          <w:rtl w:val="0"/>
        </w:rPr>
        <w:t xml:space="preserve"> …………………………………………</w:t>
      </w:r>
      <w:r w:rsidDel="00000000" w:rsidR="00000000" w:rsidRPr="00000000">
        <w:rPr>
          <w:color w:val="000000"/>
          <w:sz w:val="24"/>
          <w:szCs w:val="24"/>
          <w:u w:val="single"/>
          <w:rtl w:val="0"/>
        </w:rPr>
        <w:t xml:space="preserve">CAP.</w:t>
      </w:r>
      <w:r w:rsidDel="00000000" w:rsidR="00000000" w:rsidRPr="00000000">
        <w:rPr>
          <w:color w:val="000000"/>
          <w:sz w:val="24"/>
          <w:szCs w:val="24"/>
          <w:rtl w:val="0"/>
        </w:rPr>
        <w:t xml:space="preserve"> ……………</w:t>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u w:val="single"/>
          <w:rtl w:val="0"/>
        </w:rPr>
        <w:t xml:space="preserve">Codice Fiscale</w:t>
      </w:r>
      <w:r w:rsidDel="00000000" w:rsidR="00000000" w:rsidRPr="00000000">
        <w:rPr>
          <w:color w:val="000000"/>
          <w:sz w:val="24"/>
          <w:szCs w:val="24"/>
          <w:rtl w:val="0"/>
        </w:rPr>
        <w:t xml:space="preserve"> </w:t>
        <w:tab/>
      </w:r>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u w:val="single"/>
          <w:rtl w:val="0"/>
        </w:rPr>
        <w:t xml:space="preserve">Partita Iva</w:t>
      </w:r>
      <w:r w:rsidDel="00000000" w:rsidR="00000000" w:rsidRPr="00000000">
        <w:rPr>
          <w:color w:val="000000"/>
          <w:sz w:val="24"/>
          <w:szCs w:val="24"/>
          <w:rtl w:val="0"/>
        </w:rPr>
        <w:tab/>
        <w:t xml:space="preserve">            </w:t>
      </w:r>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consapevole delle sanzioni penali, nel caso di dichiarazioni non veritiere, di formazione o uso di atti falsi, richiamate dall’art. 76 del D.P.R. 445 del 28 dicembre 2000</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82">
      <w:pPr>
        <w:keepNext w:val="1"/>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083">
      <w:pPr>
        <w:keepNext w:val="1"/>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i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che il </w:t>
      </w:r>
      <w:r w:rsidDel="00000000" w:rsidR="00000000" w:rsidRPr="00000000">
        <w:rPr>
          <w:color w:val="000000"/>
          <w:sz w:val="24"/>
          <w:szCs w:val="24"/>
          <w:u w:val="single"/>
          <w:rtl w:val="0"/>
        </w:rPr>
        <w:t xml:space="preserve">conto di contabilità speciale</w:t>
      </w:r>
      <w:r w:rsidDel="00000000" w:rsidR="00000000" w:rsidRPr="00000000">
        <w:rPr>
          <w:color w:val="000000"/>
          <w:sz w:val="24"/>
          <w:szCs w:val="24"/>
          <w:rtl w:val="0"/>
        </w:rPr>
        <w:t xml:space="preserve"> aperto presso la sezione di tesoreria provinciale dello Stato ai sensi di quanto previsto dalla legge 720/84 “Istituzione del sistema di tesoreria unica per enti e organismi pubblici” come richiamata dall’art. 35, commi 8-13, del DL 24 gennaio 2012 n.1 convertito in legge 27/2012 è il seguente:</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bl>
      <w:tblPr>
        <w:tblStyle w:val="Table1"/>
        <w:tblW w:w="16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6"/>
        <w:gridCol w:w="236"/>
        <w:gridCol w:w="236"/>
        <w:gridCol w:w="236"/>
        <w:gridCol w:w="236"/>
        <w:gridCol w:w="236"/>
        <w:gridCol w:w="236"/>
        <w:tblGridChange w:id="0">
          <w:tblGrid>
            <w:gridCol w:w="236"/>
            <w:gridCol w:w="236"/>
            <w:gridCol w:w="236"/>
            <w:gridCol w:w="236"/>
            <w:gridCol w:w="236"/>
            <w:gridCol w:w="236"/>
            <w:gridCol w:w="236"/>
          </w:tblGrid>
        </w:tblGridChange>
      </w:tblGrid>
      <w:tr>
        <w:trPr>
          <w:cantSplit w:val="0"/>
          <w:trHeight w:val="419" w:hRule="atLeast"/>
          <w:tblHeader w:val="0"/>
        </w:trPr>
        <w:tc>
          <w:tcP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color w:val="000000"/>
          <w:sz w:val="24"/>
          <w:szCs w:val="24"/>
          <w:rtl w:val="0"/>
        </w:rPr>
        <w:t xml:space="preserve">Firma per esteso:………………………………………………………………………………………….</w:t>
      </w:r>
    </w:p>
    <w:sectPr>
      <w:headerReference r:id="rId11" w:type="default"/>
      <w:footerReference r:id="rId12" w:type="default"/>
      <w:pgSz w:h="16838" w:w="11906" w:orient="portrait"/>
      <w:pgMar w:bottom="719" w:top="539" w:left="1080" w:right="926" w:header="360" w:footer="2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Belleza">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jc w:val="center"/>
      <w:rPr>
        <w:rFonts w:ascii="Belleza" w:cs="Belleza" w:eastAsia="Belleza" w:hAnsi="Belleza"/>
        <w:b w:val="1"/>
        <w:color w:val="000000"/>
        <w:sz w:val="18"/>
        <w:szCs w:val="18"/>
      </w:rPr>
    </w:pPr>
    <w:r w:rsidDel="00000000" w:rsidR="00000000" w:rsidRPr="00000000">
      <w:rPr>
        <w:rtl w:val="0"/>
      </w:rPr>
    </w:r>
  </w:p>
  <w:p w:rsidR="00000000" w:rsidDel="00000000" w:rsidP="00000000" w:rsidRDefault="00000000" w:rsidRPr="00000000" w14:paraId="00000096">
    <w:pPr>
      <w:jc w:val="center"/>
      <w:rPr>
        <w:rFonts w:ascii="Arial" w:cs="Arial" w:eastAsia="Arial" w:hAnsi="Arial"/>
        <w:color w:val="000000"/>
        <w:sz w:val="16"/>
        <w:szCs w:val="16"/>
      </w:rPr>
    </w:pPr>
    <w:r w:rsidDel="00000000" w:rsidR="00000000" w:rsidRPr="00000000">
      <w:rPr>
        <w:rFonts w:ascii="Belleza" w:cs="Belleza" w:eastAsia="Belleza" w:hAnsi="Belleza"/>
        <w:b w:val="1"/>
        <w:color w:val="000000"/>
        <w:sz w:val="18"/>
        <w:szCs w:val="18"/>
        <w:rtl w:val="0"/>
      </w:rPr>
      <w:t xml:space="preserve">U</w:t>
    </w:r>
    <w:r w:rsidDel="00000000" w:rsidR="00000000" w:rsidRPr="00000000">
      <w:rPr>
        <w:rFonts w:ascii="Arial" w:cs="Arial" w:eastAsia="Arial" w:hAnsi="Arial"/>
        <w:b w:val="1"/>
        <w:color w:val="000000"/>
        <w:sz w:val="16"/>
        <w:szCs w:val="16"/>
        <w:rtl w:val="0"/>
      </w:rPr>
      <w:t xml:space="preserve">niversità Italo Francese</w:t>
    </w:r>
    <w:r w:rsidDel="00000000" w:rsidR="00000000" w:rsidRPr="00000000">
      <w:rPr>
        <w:rtl w:val="0"/>
      </w:rPr>
    </w:r>
  </w:p>
  <w:p w:rsidR="00000000" w:rsidDel="00000000" w:rsidP="00000000" w:rsidRDefault="00000000" w:rsidRPr="00000000" w14:paraId="00000097">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Università degli Studi di Torino</w:t>
    </w:r>
  </w:p>
  <w:p w:rsidR="00000000" w:rsidDel="00000000" w:rsidP="00000000" w:rsidRDefault="00000000" w:rsidRPr="00000000" w14:paraId="00000098">
    <w:pPr>
      <w:jc w:val="center"/>
      <w:rPr>
        <w:rFonts w:ascii="Arial" w:cs="Arial" w:eastAsia="Arial" w:hAnsi="Arial"/>
        <w:color w:val="000000"/>
        <w:sz w:val="16"/>
        <w:szCs w:val="16"/>
      </w:rPr>
    </w:pPr>
    <w:bookmarkStart w:colFirst="0" w:colLast="0" w:name="_heading=h.gjdgxs" w:id="0"/>
    <w:bookmarkEnd w:id="0"/>
    <w:r w:rsidDel="00000000" w:rsidR="00000000" w:rsidRPr="00000000">
      <w:rPr>
        <w:rFonts w:ascii="Arial" w:cs="Arial" w:eastAsia="Arial" w:hAnsi="Arial"/>
        <w:color w:val="000000"/>
        <w:sz w:val="16"/>
        <w:szCs w:val="16"/>
        <w:rtl w:val="0"/>
      </w:rPr>
      <w:t xml:space="preserve">Direzione Innovazione e Internazionalizzazione</w:t>
    </w:r>
  </w:p>
  <w:p w:rsidR="00000000" w:rsidDel="00000000" w:rsidP="00000000" w:rsidRDefault="00000000" w:rsidRPr="00000000" w14:paraId="00000099">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Sezione Relazioni Internazionali e Cooperazione allo Sviluppo</w:t>
    </w:r>
  </w:p>
  <w:p w:rsidR="00000000" w:rsidDel="00000000" w:rsidP="00000000" w:rsidRDefault="00000000" w:rsidRPr="00000000" w14:paraId="0000009A">
    <w:pPr>
      <w:shd w:fill="ffffff" w:val="clea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Sant'Ottavio 12/B - 10124 Torino</w:t>
    </w:r>
  </w:p>
  <w:p w:rsidR="00000000" w:rsidDel="00000000" w:rsidP="00000000" w:rsidRDefault="00000000" w:rsidRPr="00000000" w14:paraId="0000009B">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Tel.: +39 011 670 4427</w:t>
    </w:r>
  </w:p>
  <w:p w:rsidR="00000000" w:rsidDel="00000000" w:rsidP="00000000" w:rsidRDefault="00000000" w:rsidRPr="00000000" w14:paraId="0000009C">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univ.italo-francese@unito.it - </w:t>
    </w:r>
    <w:hyperlink r:id="rId1">
      <w:r w:rsidDel="00000000" w:rsidR="00000000" w:rsidRPr="00000000">
        <w:rPr>
          <w:rFonts w:ascii="Arial" w:cs="Arial" w:eastAsia="Arial" w:hAnsi="Arial"/>
          <w:color w:val="0000ff"/>
          <w:sz w:val="16"/>
          <w:szCs w:val="16"/>
          <w:u w:val="single"/>
          <w:rtl w:val="0"/>
        </w:rPr>
        <w:t xml:space="preserve">www.universita-italo-francese.org</w:t>
      </w:r>
    </w:hyperlink>
    <w:r w:rsidDel="00000000" w:rsidR="00000000" w:rsidRPr="00000000">
      <w:rPr>
        <w:rtl w:val="0"/>
      </w:rPr>
    </w:r>
  </w:p>
  <w:p w:rsidR="00000000" w:rsidDel="00000000" w:rsidP="00000000" w:rsidRDefault="00000000" w:rsidRPr="00000000" w14:paraId="0000009D">
    <w:pPr>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819"/>
        <w:tab w:val="right" w:leader="none" w:pos="9638"/>
      </w:tabs>
      <w:rPr>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24"/>
        <w:szCs w:val="24"/>
      </w:rPr>
    </w:pPr>
    <w:r w:rsidDel="00000000" w:rsidR="00000000" w:rsidRPr="00000000">
      <w:rPr/>
      <w:drawing>
        <wp:inline distB="0" distT="0" distL="0" distR="0">
          <wp:extent cx="2672080" cy="703580"/>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72080" cy="703580"/>
                  </a:xfrm>
                  <a:prstGeom prst="rect"/>
                  <a:ln/>
                </pic:spPr>
              </pic:pic>
            </a:graphicData>
          </a:graphic>
        </wp:inline>
      </w:drawing>
    </w: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leftMargin">
            <wp:posOffset>1672590</wp:posOffset>
          </wp:positionH>
          <wp:positionV relativeFrom="topMargin">
            <wp:posOffset>-706114</wp:posOffset>
          </wp:positionV>
          <wp:extent cx="2842895" cy="667385"/>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842895" cy="667385"/>
                  </a:xfrm>
                  <a:prstGeom prst="rect"/>
                  <a:ln/>
                </pic:spPr>
              </pic:pic>
            </a:graphicData>
          </a:graphic>
        </wp:anchor>
      </w:drawing>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819"/>
        <w:tab w:val="right" w:leader="none" w:pos="9638"/>
      </w:tabs>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Normale1" w:customStyle="1">
    <w:name w:val="Normale1"/>
    <w:pPr>
      <w:suppressAutoHyphens w:val="1"/>
      <w:spacing w:line="1" w:lineRule="atLeast"/>
      <w:ind w:left="-1" w:leftChars="-1" w:hanging="1" w:hangingChars="1"/>
      <w:textDirection w:val="btLr"/>
      <w:textAlignment w:val="top"/>
      <w:outlineLvl w:val="0"/>
    </w:pPr>
    <w:rPr>
      <w:position w:val="-1"/>
      <w:sz w:val="24"/>
      <w:szCs w:val="24"/>
    </w:rPr>
  </w:style>
  <w:style w:type="paragraph" w:styleId="Titolo11" w:customStyle="1">
    <w:name w:val="Titolo 11"/>
    <w:basedOn w:val="Normale1"/>
    <w:next w:val="Normale1"/>
    <w:pPr>
      <w:keepNext w:val="1"/>
      <w:jc w:val="center"/>
    </w:pPr>
    <w:rPr>
      <w:b w:val="1"/>
      <w:bCs w:val="1"/>
      <w:i w:val="1"/>
      <w:iCs w:val="1"/>
    </w:rPr>
  </w:style>
  <w:style w:type="paragraph" w:styleId="Titolo21" w:customStyle="1">
    <w:name w:val="Titolo 21"/>
    <w:basedOn w:val="Normale1"/>
    <w:next w:val="Normale1"/>
    <w:pPr>
      <w:keepNext w:val="1"/>
      <w:jc w:val="center"/>
      <w:outlineLvl w:val="1"/>
    </w:pPr>
    <w:rPr>
      <w:b w:val="1"/>
      <w:bCs w:val="1"/>
      <w:sz w:val="22"/>
    </w:rPr>
  </w:style>
  <w:style w:type="character" w:styleId="Carpredefinitoparagrafo1" w:customStyle="1">
    <w:name w:val="Car. predefinito paragrafo1"/>
    <w:rPr>
      <w:w w:val="100"/>
      <w:position w:val="-1"/>
      <w:effect w:val="none"/>
      <w:vertAlign w:val="baseline"/>
      <w:cs w:val="0"/>
      <w:em w:val="none"/>
    </w:rPr>
  </w:style>
  <w:style w:type="table" w:styleId="Tabellanormale1" w:customStyle="1">
    <w:name w:val="Tabella normale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Nessunelenco1" w:customStyle="1">
    <w:name w:val="Nessun elenco1"/>
  </w:style>
  <w:style w:type="paragraph" w:styleId="Titolo10" w:customStyle="1">
    <w:name w:val="Titolo1"/>
    <w:basedOn w:val="Normale1"/>
    <w:pPr>
      <w:jc w:val="center"/>
    </w:pPr>
    <w:rPr>
      <w:b w:val="1"/>
      <w:bCs w:val="1"/>
      <w:sz w:val="32"/>
    </w:rPr>
  </w:style>
  <w:style w:type="paragraph" w:styleId="Sottotitolo1" w:customStyle="1">
    <w:name w:val="Sottotitolo1"/>
    <w:basedOn w:val="Normale1"/>
    <w:pPr>
      <w:jc w:val="center"/>
    </w:pPr>
    <w:rPr>
      <w:b w:val="1"/>
      <w:bCs w:val="1"/>
    </w:rPr>
  </w:style>
  <w:style w:type="paragraph" w:styleId="Corpotesto1" w:customStyle="1">
    <w:name w:val="Corpo testo1"/>
    <w:basedOn w:val="Normale1"/>
    <w:pPr>
      <w:tabs>
        <w:tab w:val="left" w:pos="3750"/>
      </w:tabs>
      <w:jc w:val="both"/>
    </w:pPr>
  </w:style>
  <w:style w:type="paragraph" w:styleId="Intestazione1" w:customStyle="1">
    <w:name w:val="Intestazione1"/>
    <w:basedOn w:val="Normale1"/>
    <w:pPr>
      <w:tabs>
        <w:tab w:val="center" w:pos="4819"/>
        <w:tab w:val="right" w:pos="9638"/>
      </w:tabs>
    </w:pPr>
  </w:style>
  <w:style w:type="paragraph" w:styleId="Pidipagina1" w:customStyle="1">
    <w:name w:val="Piè di pagina1"/>
    <w:basedOn w:val="Normale1"/>
    <w:pPr>
      <w:tabs>
        <w:tab w:val="center" w:pos="4819"/>
        <w:tab w:val="right" w:pos="9638"/>
      </w:tabs>
    </w:pPr>
  </w:style>
  <w:style w:type="character" w:styleId="Numeropagina1" w:customStyle="1">
    <w:name w:val="Numero pagina1"/>
    <w:basedOn w:val="Carpredefinitoparagrafo1"/>
    <w:rPr>
      <w:w w:val="100"/>
      <w:position w:val="-1"/>
      <w:effect w:val="none"/>
      <w:vertAlign w:val="baseline"/>
      <w:cs w:val="0"/>
      <w:em w:val="none"/>
    </w:rPr>
  </w:style>
  <w:style w:type="character" w:styleId="Rimandocommento1" w:customStyle="1">
    <w:name w:val="Rimando commento1"/>
    <w:rPr>
      <w:w w:val="100"/>
      <w:position w:val="-1"/>
      <w:sz w:val="16"/>
      <w:szCs w:val="16"/>
      <w:effect w:val="none"/>
      <w:vertAlign w:val="baseline"/>
      <w:cs w:val="0"/>
      <w:em w:val="none"/>
    </w:rPr>
  </w:style>
  <w:style w:type="paragraph" w:styleId="Testocommento1" w:customStyle="1">
    <w:name w:val="Testo commento1"/>
    <w:basedOn w:val="Normale1"/>
    <w:rPr>
      <w:sz w:val="20"/>
      <w:szCs w:val="20"/>
    </w:rPr>
  </w:style>
  <w:style w:type="paragraph" w:styleId="Soggettocommento1" w:customStyle="1">
    <w:name w:val="Soggetto commento1"/>
    <w:basedOn w:val="Testocommento1"/>
    <w:next w:val="Testocommento1"/>
    <w:rPr>
      <w:b w:val="1"/>
      <w:bCs w:val="1"/>
    </w:rPr>
  </w:style>
  <w:style w:type="paragraph" w:styleId="Testofumetto1" w:customStyle="1">
    <w:name w:val="Testo fumetto1"/>
    <w:basedOn w:val="Normale1"/>
    <w:rPr>
      <w:rFonts w:ascii="Tahoma" w:cs="Tahoma" w:hAnsi="Tahoma"/>
      <w:sz w:val="16"/>
      <w:szCs w:val="16"/>
    </w:rPr>
  </w:style>
  <w:style w:type="paragraph" w:styleId="Paragrafoelenco1" w:customStyle="1">
    <w:name w:val="Paragrafo elenco1"/>
    <w:basedOn w:val="Normale1"/>
    <w:pPr>
      <w:ind w:left="708"/>
    </w:pPr>
  </w:style>
  <w:style w:type="character" w:styleId="CorpotestoCarattere" w:customStyle="1">
    <w:name w:val="Corpo testo Carattere"/>
    <w:rPr>
      <w:w w:val="100"/>
      <w:position w:val="-1"/>
      <w:sz w:val="24"/>
      <w:szCs w:val="24"/>
      <w:effect w:val="none"/>
      <w:vertAlign w:val="baseline"/>
      <w:cs w:val="0"/>
      <w:em w:val="none"/>
    </w:rPr>
  </w:style>
  <w:style w:type="character" w:styleId="Collegamentoipertestuale1" w:customStyle="1">
    <w:name w:val="Collegamento ipertestuale1"/>
    <w:rPr>
      <w:color w:val="0563c1"/>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108.0" w:type="dxa"/>
        <w:right w:w="108.0" w:type="dxa"/>
      </w:tblCellMar>
    </w:tblPr>
  </w:style>
  <w:style w:type="character" w:styleId="Rimandocommento">
    <w:name w:val="annotation reference"/>
    <w:uiPriority w:val="99"/>
    <w:semiHidden w:val="1"/>
    <w:unhideWhenUsed w:val="1"/>
    <w:rPr>
      <w:sz w:val="16"/>
      <w:szCs w:val="16"/>
    </w:rPr>
  </w:style>
  <w:style w:type="paragraph" w:styleId="Soggettocommento">
    <w:name w:val="annotation subject"/>
    <w:basedOn w:val="Testocommento"/>
    <w:next w:val="Testocommento"/>
    <w:link w:val="SoggettocommentoCarattere"/>
    <w:uiPriority w:val="99"/>
    <w:semiHidden w:val="1"/>
    <w:unhideWhenUsed w:val="1"/>
    <w:rPr>
      <w:b w:val="1"/>
      <w:bCs w:val="1"/>
    </w:rPr>
  </w:style>
  <w:style w:type="character" w:styleId="SoggettocommentoCarattere" w:customStyle="1">
    <w:name w:val="Soggetto commento Carattere"/>
    <w:basedOn w:val="TestocommentoCarattere"/>
    <w:link w:val="Soggettocommento"/>
    <w:uiPriority w:val="99"/>
    <w:semiHidden w:val="1"/>
    <w:rPr>
      <w:b w:val="1"/>
      <w:bCs w:val="1"/>
      <w:sz w:val="20"/>
      <w:szCs w:val="20"/>
    </w:rPr>
  </w:style>
  <w:style w:type="paragraph" w:styleId="Testocommento">
    <w:name w:val="annotation text"/>
    <w:basedOn w:val="Normale"/>
    <w:link w:val="TestocommentoCarattere"/>
    <w:uiPriority w:val="99"/>
    <w:semiHidden w:val="1"/>
    <w:unhideWhenUsed w:val="1"/>
  </w:style>
  <w:style w:type="character" w:styleId="TestocommentoCarattere" w:customStyle="1">
    <w:name w:val="Testo commento Carattere"/>
    <w:link w:val="Testocommento"/>
    <w:uiPriority w:val="99"/>
    <w:semiHidden w:val="1"/>
    <w:rPr>
      <w:sz w:val="20"/>
      <w:szCs w:val="20"/>
    </w:rPr>
  </w:style>
  <w:style w:type="table" w:styleId="a0" w:customStyle="1">
    <w:basedOn w:val="TableNormal3"/>
    <w:tblPr>
      <w:tblStyleRowBandSize w:val="1"/>
      <w:tblStyleColBandSize w:val="1"/>
      <w:tblCellMar>
        <w:left w:w="108.0" w:type="dxa"/>
        <w:right w:w="108.0" w:type="dxa"/>
      </w:tblCellMar>
    </w:tblPr>
  </w:style>
  <w:style w:type="paragraph" w:styleId="Intestazione">
    <w:name w:val="header"/>
    <w:basedOn w:val="Normale"/>
    <w:link w:val="IntestazioneCarattere"/>
    <w:uiPriority w:val="99"/>
    <w:unhideWhenUsed w:val="1"/>
    <w:rsid w:val="000F30C2"/>
    <w:pPr>
      <w:tabs>
        <w:tab w:val="center" w:pos="4536"/>
        <w:tab w:val="right" w:pos="9072"/>
      </w:tabs>
    </w:pPr>
  </w:style>
  <w:style w:type="character" w:styleId="IntestazioneCarattere" w:customStyle="1">
    <w:name w:val="Intestazione Carattere"/>
    <w:basedOn w:val="Carpredefinitoparagrafo"/>
    <w:link w:val="Intestazione"/>
    <w:uiPriority w:val="99"/>
    <w:rsid w:val="000F30C2"/>
  </w:style>
  <w:style w:type="paragraph" w:styleId="Pidipagina">
    <w:name w:val="footer"/>
    <w:basedOn w:val="Normale"/>
    <w:link w:val="PidipaginaCarattere"/>
    <w:uiPriority w:val="99"/>
    <w:unhideWhenUsed w:val="1"/>
    <w:rsid w:val="000F30C2"/>
    <w:pPr>
      <w:tabs>
        <w:tab w:val="center" w:pos="4536"/>
        <w:tab w:val="right" w:pos="9072"/>
      </w:tabs>
    </w:pPr>
  </w:style>
  <w:style w:type="character" w:styleId="PidipaginaCarattere" w:customStyle="1">
    <w:name w:val="Piè di pagina Carattere"/>
    <w:basedOn w:val="Carpredefinitoparagrafo"/>
    <w:link w:val="Pidipagina"/>
    <w:uiPriority w:val="99"/>
    <w:rsid w:val="000F30C2"/>
  </w:style>
  <w:style w:type="paragraph" w:styleId="Testofumetto">
    <w:name w:val="Balloon Text"/>
    <w:basedOn w:val="Normale"/>
    <w:link w:val="TestofumettoCarattere"/>
    <w:uiPriority w:val="99"/>
    <w:semiHidden w:val="1"/>
    <w:unhideWhenUsed w:val="1"/>
    <w:rsid w:val="000F30C2"/>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0F30C2"/>
    <w:rPr>
      <w:rFonts w:ascii="Tahoma" w:cs="Tahoma" w:hAnsi="Tahoma"/>
      <w:sz w:val="16"/>
      <w:szCs w:val="16"/>
    </w:rPr>
  </w:style>
  <w:style w:type="paragraph" w:styleId="NormaleWeb">
    <w:name w:val="Normal (Web)"/>
    <w:basedOn w:val="Normale"/>
    <w:uiPriority w:val="99"/>
    <w:semiHidden w:val="1"/>
    <w:unhideWhenUsed w:val="1"/>
    <w:rsid w:val="003B4CBA"/>
    <w:pPr>
      <w:spacing w:after="100" w:afterAutospacing="1" w:before="100" w:beforeAutospacing="1"/>
    </w:pPr>
    <w:rPr>
      <w:sz w:val="24"/>
      <w:szCs w:val="24"/>
    </w:rPr>
  </w:style>
  <w:style w:type="table" w:styleId="a1" w:customStyle="1">
    <w:basedOn w:val="TableNormal2"/>
    <w:tblPr>
      <w:tblStyleRowBandSize w:val="1"/>
      <w:tblStyleColBandSize w:val="1"/>
      <w:tblCellMar>
        <w:left w:w="108.0" w:type="dxa"/>
        <w:right w:w="108.0" w:type="dxa"/>
      </w:tblCellMar>
    </w:tblPr>
  </w:style>
  <w:style w:type="paragraph" w:styleId="Paragrafoelenco">
    <w:name w:val="List Paragraph"/>
    <w:basedOn w:val="Normale"/>
    <w:uiPriority w:val="34"/>
    <w:qFormat w:val="1"/>
    <w:rsid w:val="00B60FBB"/>
    <w:pPr>
      <w:ind w:left="720"/>
      <w:contextualSpacing w:val="1"/>
    </w:pPr>
  </w:style>
  <w:style w:type="character" w:styleId="Collegamentoipertestuale">
    <w:name w:val="Hyperlink"/>
    <w:basedOn w:val="Carpredefinitoparagrafo"/>
    <w:uiPriority w:val="99"/>
    <w:unhideWhenUsed w:val="1"/>
    <w:rsid w:val="00033455"/>
    <w:rPr>
      <w:color w:val="0000ff" w:themeColor="hyperlink"/>
      <w:u w:val="single"/>
    </w:rPr>
  </w:style>
  <w:style w:type="character" w:styleId="Menzionenonrisolta">
    <w:name w:val="Unresolved Mention"/>
    <w:basedOn w:val="Carpredefinitoparagrafo"/>
    <w:uiPriority w:val="99"/>
    <w:semiHidden w:val="1"/>
    <w:unhideWhenUsed w:val="1"/>
    <w:rsid w:val="00033455"/>
    <w:rPr>
      <w:color w:val="605e5c"/>
      <w:shd w:color="auto" w:fill="e1dfdd" w:val="clear"/>
    </w:rPr>
  </w:style>
  <w:style w:type="table" w:styleId="a2" w:customStyle="1">
    <w:basedOn w:val="TableNormal1"/>
    <w:tblPr>
      <w:tblStyleRowBandSize w:val="1"/>
      <w:tblStyleColBandSize w:val="1"/>
      <w:tblCellMar>
        <w:left w:w="108.0" w:type="dxa"/>
        <w:right w:w="108.0" w:type="dxa"/>
      </w:tblCellMar>
    </w:tblPr>
  </w:style>
  <w:style w:type="table" w:styleId="a3"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universite-franco-italienne.org/menu-principal/bandi/programma-vinci/documentazione-scaricabile/" TargetMode="External"/><Relationship Id="rId12" Type="http://schemas.openxmlformats.org/officeDocument/2006/relationships/footer" Target="footer1.xml"/><Relationship Id="rId9" Type="http://schemas.openxmlformats.org/officeDocument/2006/relationships/hyperlink" Target="https://www.universite-franco-italienne.org/menu-principal/bandi/programma-vinci/documentazione-scaricabil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teneo@pec.unito.it" TargetMode="External"/><Relationship Id="rId8" Type="http://schemas.openxmlformats.org/officeDocument/2006/relationships/hyperlink" Target="mailto:ateneo@pec.uni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universita-italo-france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9YemwzsxngH/vafhmVj9kMG0Eg==">CgMxLjAyCGguZ2pkZ3hzOAByITFqWS1kU25pVlcxSzEzVUVSWGp1Z1AzakxJVHNCUUFSTw==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2023-05-10T14:00:00Z</dcterms:created>
  <dc:creator>Sicre</dc:creator>
</cp:coreProperties>
</file>