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1" w:hanging="3"/>
        <w:jc w:val="center"/>
        <w:rPr>
          <w:b w:val="1"/>
          <w:color w:val="000000"/>
          <w:sz w:val="32"/>
          <w:szCs w:val="3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 w:hanging="3"/>
        <w:jc w:val="center"/>
        <w:rPr>
          <w:b w:val="1"/>
          <w:color w:val="000000"/>
          <w:sz w:val="32"/>
          <w:szCs w:val="32"/>
        </w:rPr>
      </w:pPr>
      <w:r w:rsidDel="00000000" w:rsidR="00000000" w:rsidRPr="00000000">
        <w:rPr>
          <w:b w:val="1"/>
          <w:color w:val="000000"/>
          <w:sz w:val="32"/>
          <w:szCs w:val="32"/>
          <w:rtl w:val="0"/>
        </w:rPr>
        <w:t xml:space="preserve">BANDO CATTEDRE ITALO-FRANCESI 2022</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center"/>
        <w:rPr>
          <w:b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line="240" w:lineRule="auto"/>
        <w:ind w:left="0" w:hanging="2"/>
        <w:jc w:val="center"/>
        <w:rPr>
          <w:b w:val="1"/>
          <w:color w:val="000000"/>
        </w:rPr>
      </w:pPr>
      <w:r w:rsidDel="00000000" w:rsidR="00000000" w:rsidRPr="00000000">
        <w:rPr>
          <w:b w:val="1"/>
          <w:color w:val="000000"/>
          <w:rtl w:val="0"/>
        </w:rPr>
        <w:t xml:space="preserve">REGOLAMENTO PER ACCETTAZIONE CONTRIBUTO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240" w:lineRule="auto"/>
        <w:ind w:left="0" w:hanging="2"/>
        <w:jc w:val="center"/>
        <w:rPr>
          <w:b w:val="1"/>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firstLine="0"/>
        <w:rPr>
          <w:b w:val="1"/>
          <w:color w:val="0033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1. </w:t>
      </w:r>
      <w:r w:rsidDel="00000000" w:rsidR="00000000" w:rsidRPr="00000000">
        <w:rPr>
          <w:b w:val="1"/>
          <w:color w:val="000000"/>
          <w:u w:val="single"/>
          <w:rtl w:val="0"/>
        </w:rPr>
        <w:t xml:space="preserve">Accettazione del contributo</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Il conferimento del contributo è subordinato alla ricezione, da parte del segretariato dell’Università Italo Francese, della seguente documentazione, che dovrà essere inviata via PEC all’indirizzo </w:t>
      </w:r>
      <w:hyperlink r:id="rId7">
        <w:r w:rsidDel="00000000" w:rsidR="00000000" w:rsidRPr="00000000">
          <w:rPr>
            <w:color w:val="0563c1"/>
            <w:u w:val="single"/>
            <w:rtl w:val="0"/>
          </w:rPr>
          <w:t xml:space="preserve">ateneo@pec.unito.it</w:t>
        </w:r>
      </w:hyperlink>
      <w:r w:rsidDel="00000000" w:rsidR="00000000" w:rsidRPr="00000000">
        <w:rPr>
          <w:color w:val="000000"/>
          <w:rtl w:val="0"/>
        </w:rPr>
        <w:t xml:space="preserve"> (indicare nell’oggetto: Università Italo Francese - Regolamento Cattedre 2022), </w:t>
      </w:r>
      <w:r w:rsidDel="00000000" w:rsidR="00000000" w:rsidRPr="00000000">
        <w:rPr>
          <w:b w:val="1"/>
          <w:color w:val="000000"/>
          <w:rtl w:val="0"/>
        </w:rPr>
        <w:t xml:space="preserve">entro e non oltre il 30 settembre 2022:</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tabs>
          <w:tab w:val="left" w:leader="none" w:pos="567"/>
        </w:tabs>
        <w:spacing w:line="240" w:lineRule="auto"/>
        <w:ind w:left="0" w:hanging="2"/>
        <w:jc w:val="both"/>
        <w:rPr>
          <w:color w:val="000000"/>
        </w:rPr>
      </w:pPr>
      <w:r w:rsidDel="00000000" w:rsidR="00000000" w:rsidRPr="00000000">
        <w:rPr>
          <w:color w:val="000000"/>
          <w:rtl w:val="0"/>
        </w:rPr>
        <w:t xml:space="preserve">Regolamento sottoscritto dal Direttore della struttura capofila e dal referente amministrativo di riferimento.</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tabs>
          <w:tab w:val="left" w:leader="none" w:pos="567"/>
        </w:tabs>
        <w:spacing w:line="240" w:lineRule="auto"/>
        <w:ind w:left="0" w:hanging="2"/>
        <w:jc w:val="both"/>
        <w:rPr>
          <w:color w:val="000000"/>
        </w:rPr>
      </w:pPr>
      <w:r w:rsidDel="00000000" w:rsidR="00000000" w:rsidRPr="00000000">
        <w:rPr>
          <w:color w:val="000000"/>
          <w:rtl w:val="0"/>
        </w:rPr>
        <w:t xml:space="preserve">Comunicazione del conto di contabilità speciale presso la Banca d’Italia – Tesoreria dello Stato.</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In caso di mancata risposta entro il termine indicato, non si darà corso al trasferimento del finanziamento.</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2. </w:t>
      </w:r>
      <w:r w:rsidDel="00000000" w:rsidR="00000000" w:rsidRPr="00000000">
        <w:rPr>
          <w:b w:val="1"/>
          <w:color w:val="000000"/>
          <w:u w:val="single"/>
          <w:rtl w:val="0"/>
        </w:rPr>
        <w:t xml:space="preserve">Condizioni di finanziamento</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Il finanziamento attribuito dalla UIF pari a fino un massimo di € </w:t>
      </w:r>
      <w:r w:rsidDel="00000000" w:rsidR="00000000" w:rsidRPr="00000000">
        <w:rPr>
          <w:rtl w:val="0"/>
        </w:rPr>
        <w:t xml:space="preserve">27.000 </w:t>
      </w:r>
      <w:r w:rsidDel="00000000" w:rsidR="00000000" w:rsidRPr="00000000">
        <w:rPr>
          <w:color w:val="000000"/>
          <w:rtl w:val="0"/>
        </w:rPr>
        <w:t xml:space="preserve">andrà a copertura delle spese elencate qui di seguito.</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 I compensi dei due Visiting Professor (presso l’Ateneo italiano e presso l’Ateneo francese) per attività di docenza della durata minima di 1 mese e a copertura delle spese di mobilità (soggiorno e viaggio dalla sede dell’istituzione di appartenenza francese alla sede dell’istituzione italiana e vice versa). L’importo rendicontabile per questa voce è di massimo € 18.000.</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Presso l’Ateneo italiano, il contratto di docenza dovrà rispettare le disposizioni previste dalla legge e in particolare dall’art. 18 e 23 della legge 240/2010, dall’art. 25 L. 23.12.1994 n.724 e dall’art. 13 del D.P.R. n.382/80.</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Presso l’Ateneo francese, il contratto di docenza dovrà rispettare le disposizioni previste in Francia dal decreto n°91-267 del 6 marzo 1991 riguardante i docenti associati o invitati in alcuni istituti di istruzione superiore del Ministero dell'istruzione superiore, della ricerca e dell'innovazione.</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I Visiting Professor dovranno essere titolari dell’attività di insegnamento del corso di Laurea indicato nella candidatura. Il finanziamento non potrà essere attribuito ad un’altra persona né essere utilizzato per un altro progetto. Nel caso in cui il corso sia diverso da quello indicato, il direttore del dipartimento o della struttura didattica dovrà comunicarlo al segretariato dell’Università Italo Francese entro la data di presa di servizio del Visiting Professor.</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L’attività d’insegnamento potrà svolgersi durante gli anni accademici 2022/2023 e/o 2023/2024. </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Inoltre, tenuto conto dell’eventualità del protrarsi dell’emergenza sanitaria, sarà possibile, qualora previsto dalle università coinvolte, e a seguito della presentazione da parte del Visiting Professor di una richiesta formale, prevedere l’attività di insegnamento in modalità telematica.</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B) Mobilità brevi di studenti e/o dottorandi (massimo due mesi):</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 in Francia presso la sede dell’Università francese partner per gli studenti e/o dottorandi del partner italiano,</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 in Italia presso la sede dell’Università italiana partner per gli studenti e/o dottorandi del partner francese.</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Il rimborso delle spese di mobilità (viaggi Italia-Francia e Francia-Italia, trasporti locali, alloggio, vitto) potrà avvenire con un rimborso a piè di lista o sotto forma di trattamento alternativo di missione, nel rispetto del regolamento missione dell’Ateneo di afferenza.</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Sono altresì ammesse spese di mobilità nel paese partner finalizzate a stage curriculari e/o extracurriculari e sperimentazioni sul campo e/o alle visite nei laboratori se inquadrate dall’Università partner.</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C) Iniziative di alto valore culturale e scientifico organizzate dal partner italiano e/o dal partner francese. Le attività rendicontabili sono:</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 pubblicazioni scientifiche,</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 seminari, convegni, congressi, scuole estive organizzati congiuntamente dai due paesi,</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 manifestazioni culturali italo-francesi in relazione al mondo universitario, o a società scientifiche di livello internazionale,</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 corsi universitari specificatamente italo-francesi e/o inseriti in reti europee o dell’area euro-mediterranea,</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 traduzioni italiano/francese e viceversa.</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La rendicontazione delle voci B e C cumulate non potrà superare i € 9.000.</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Sono ammessi trasferimenti di fondi l’Università capofila e l’Università partner laddove necessario per raggiungere gli obiettivi del progetto. I fondi trasferiti dovranno comunque essere rendicontati come indicato al punto 4.</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3. </w:t>
      </w:r>
      <w:r w:rsidDel="00000000" w:rsidR="00000000" w:rsidRPr="00000000">
        <w:rPr>
          <w:b w:val="1"/>
          <w:color w:val="000000"/>
          <w:u w:val="single"/>
          <w:rtl w:val="0"/>
        </w:rPr>
        <w:t xml:space="preserve">Erogazione del finanziamento</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La prima tranche del contributo, pari al 60% dell’importo assegnato, verrà erogata a ricezione della documentazione indicata dal punto 1.</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Il restante 40%, che dovrà esser anticipato dal dipartimento o dalla struttura didattica (secondo le norme vigenti della contabilità di Stato e quanto disposto dalla </w:t>
      </w:r>
      <w:r w:rsidDel="00000000" w:rsidR="00000000" w:rsidRPr="00000000">
        <w:rPr>
          <w:rtl w:val="0"/>
        </w:rPr>
        <w:t xml:space="preserve">Legge 31 dicembre 2009, n. 196 recante “</w:t>
      </w:r>
      <w:r w:rsidDel="00000000" w:rsidR="00000000" w:rsidRPr="00000000">
        <w:rPr>
          <w:i w:val="1"/>
          <w:rtl w:val="0"/>
        </w:rPr>
        <w:t xml:space="preserve">Legge di contabilità e finanza pubblica</w:t>
      </w:r>
      <w:r w:rsidDel="00000000" w:rsidR="00000000" w:rsidRPr="00000000">
        <w:rPr>
          <w:rtl w:val="0"/>
        </w:rPr>
        <w:t xml:space="preserve">”</w:t>
      </w:r>
      <w:r w:rsidDel="00000000" w:rsidR="00000000" w:rsidRPr="00000000">
        <w:rPr>
          <w:color w:val="000000"/>
          <w:rtl w:val="0"/>
        </w:rPr>
        <w:t xml:space="preserve">), verrà trasferito e liquidato a conclusione del progetto e dietro presentazione della completa documentazione di cui al punto 4, che illustri l’utilizzo del contributo assegnato.</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u w:val="single"/>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4. </w:t>
      </w:r>
      <w:r w:rsidDel="00000000" w:rsidR="00000000" w:rsidRPr="00000000">
        <w:rPr>
          <w:b w:val="1"/>
          <w:color w:val="000000"/>
          <w:u w:val="single"/>
          <w:rtl w:val="0"/>
        </w:rPr>
        <w:t xml:space="preserve">Obblighi derivanti dal finanziamento e rendicontazione finale</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Entro due mesi dal termine del periodo di validità del finanziamento, il direttore della struttura capofila dovrà trasmettere al segretariato dell’Università Italo Francese via PEC all’indirizzo </w:t>
      </w:r>
      <w:hyperlink r:id="rId8">
        <w:r w:rsidDel="00000000" w:rsidR="00000000" w:rsidRPr="00000000">
          <w:rPr>
            <w:color w:val="0563c1"/>
            <w:u w:val="single"/>
            <w:rtl w:val="0"/>
          </w:rPr>
          <w:t xml:space="preserve">ateneo@pec.unito.it</w:t>
        </w:r>
      </w:hyperlink>
      <w:r w:rsidDel="00000000" w:rsidR="00000000" w:rsidRPr="00000000">
        <w:rPr>
          <w:color w:val="000000"/>
          <w:rtl w:val="0"/>
        </w:rPr>
        <w:t xml:space="preserve"> (indicare nell’oggetto: Università Italo Francese - Rendicontazione Cattedre 2022), i seguenti documenti:</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tabs>
          <w:tab w:val="left" w:leader="none" w:pos="567"/>
        </w:tabs>
        <w:spacing w:line="240" w:lineRule="auto"/>
        <w:ind w:left="0" w:hanging="2"/>
        <w:jc w:val="both"/>
        <w:rPr>
          <w:color w:val="000000"/>
        </w:rPr>
      </w:pPr>
      <w:r w:rsidDel="00000000" w:rsidR="00000000" w:rsidRPr="00000000">
        <w:rPr>
          <w:color w:val="000000"/>
          <w:rtl w:val="0"/>
        </w:rPr>
        <w:t xml:space="preserve">la scheda di rendicontazione economica finale (scaricabile dalla seguente pagina: </w:t>
      </w:r>
      <w:hyperlink r:id="rId9">
        <w:r w:rsidDel="00000000" w:rsidR="00000000" w:rsidRPr="00000000">
          <w:rPr>
            <w:color w:val="0563c1"/>
            <w:u w:val="single"/>
            <w:rtl w:val="0"/>
          </w:rPr>
          <w:t xml:space="preserve">https://www.universite-franco-italienne.org/menu-principal/appels-a-projets/programme-chaires/documentation-a-telecharger/</w:t>
        </w:r>
      </w:hyperlink>
      <w:r w:rsidDel="00000000" w:rsidR="00000000" w:rsidRPr="00000000">
        <w:rPr>
          <w:color w:val="000000"/>
          <w:rtl w:val="0"/>
        </w:rPr>
        <w:t xml:space="preserve">) sottoscritta dal Direttore del dipartimento o della struttura didattica e dal referente amministrativo di riferimento; </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tabs>
          <w:tab w:val="left" w:leader="none" w:pos="567"/>
        </w:tabs>
        <w:spacing w:line="240" w:lineRule="auto"/>
        <w:ind w:left="0" w:hanging="2"/>
        <w:jc w:val="both"/>
        <w:rPr>
          <w:color w:val="000000"/>
        </w:rPr>
      </w:pPr>
      <w:r w:rsidDel="00000000" w:rsidR="00000000" w:rsidRPr="00000000">
        <w:rPr>
          <w:color w:val="000000"/>
          <w:rtl w:val="0"/>
        </w:rPr>
        <w:t xml:space="preserve">le copie dei mandati di pagamento e dei giustificativi di spesa (cedolini, scontrini, fatture…).</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tabs>
          <w:tab w:val="left" w:leader="none" w:pos="567"/>
        </w:tabs>
        <w:spacing w:line="240" w:lineRule="auto"/>
        <w:ind w:left="0" w:hanging="2"/>
        <w:jc w:val="both"/>
        <w:rPr>
          <w:color w:val="000000"/>
        </w:rPr>
      </w:pPr>
      <w:r w:rsidDel="00000000" w:rsidR="00000000" w:rsidRPr="00000000">
        <w:rPr>
          <w:color w:val="000000"/>
          <w:rtl w:val="0"/>
        </w:rPr>
        <w:t xml:space="preserve">un questionario di valutazione progetto</w:t>
      </w:r>
      <w:r w:rsidDel="00000000" w:rsidR="00000000" w:rsidRPr="00000000">
        <w:rPr>
          <w:b w:val="1"/>
          <w:color w:val="000000"/>
          <w:rtl w:val="0"/>
        </w:rPr>
        <w:t xml:space="preserve"> </w:t>
      </w:r>
      <w:r w:rsidDel="00000000" w:rsidR="00000000" w:rsidRPr="00000000">
        <w:rPr>
          <w:color w:val="000000"/>
          <w:rtl w:val="0"/>
        </w:rPr>
        <w:t xml:space="preserve">reperibile alla seguente pagina: </w:t>
      </w:r>
      <w:hyperlink r:id="rId10">
        <w:r w:rsidDel="00000000" w:rsidR="00000000" w:rsidRPr="00000000">
          <w:rPr>
            <w:color w:val="1155cc"/>
            <w:u w:val="single"/>
            <w:rtl w:val="0"/>
          </w:rPr>
          <w:t xml:space="preserve">https://www.universite-franco-italienne.org/menu-principal/bandi/programma-cattedre/documentazione-scaricabile/</w:t>
        </w:r>
      </w:hyperlink>
      <w:r w:rsidDel="00000000" w:rsidR="00000000" w:rsidRPr="00000000">
        <w:rPr>
          <w:rtl w:val="0"/>
        </w:rPr>
        <w:t xml:space="preserve"> </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567"/>
        </w:tabs>
        <w:spacing w:line="240" w:lineRule="auto"/>
        <w:ind w:firstLine="0"/>
        <w:jc w:val="both"/>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La rendicontazione economica dovrà dimostrare l’utilizzo dei fondi erogati. All’atto della presentazione di tale documentazione, l’Università Italo Francese procederà alla liquidazione dell’eventuale saldo.</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La parte del finanziamento ricevuta nella prima tranche, eventualmente non utilizzata o non adeguatamente documentata, dovrà essere restituita.</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Nel caso in cui il rendiconto economico presentato sia inferiore al contributo stanziato, la liquidazione del contributo sarà limitata alla corresponsione di un importo pari alle spese regolarmente sostenute e documentate.</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La mancata presentazione della rendicontazione finale entro il termine precedentemente indicato comporterà l’annullamento del contributo nonché la restituzione della somma già erogata.</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5. </w:t>
      </w:r>
      <w:r w:rsidDel="00000000" w:rsidR="00000000" w:rsidRPr="00000000">
        <w:rPr>
          <w:b w:val="1"/>
          <w:color w:val="000000"/>
          <w:u w:val="single"/>
          <w:rtl w:val="0"/>
        </w:rPr>
        <w:t xml:space="preserve">Ulteriori precisazioni</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color w:val="000000"/>
          <w:rtl w:val="0"/>
        </w:rPr>
        <w:t xml:space="preserve">Il direttore del dipartimento o della struttura didattica s'impegna a fornire, per un periodo di almeno 5 anni, tutte le informazioni necessarie all’aggiornamento della banca dati relativa alle collaborazioni italo-francesi.</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i w:val="1"/>
          <w:color w:val="000000"/>
          <w:rtl w:val="0"/>
        </w:rPr>
        <w:t xml:space="preserve">A (città)………………</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i w:val="1"/>
          <w:color w:val="000000"/>
          <w:rtl w:val="0"/>
        </w:rPr>
        <w:t xml:space="preserve">Il (data)………………</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Codice progetto: </w:t>
      </w:r>
      <w:r w:rsidDel="00000000" w:rsidR="00000000" w:rsidRPr="00000000">
        <w:rPr>
          <w:i w:val="1"/>
          <w:color w:val="000000"/>
          <w:rtl w:val="0"/>
        </w:rPr>
        <w:t xml:space="preserve">Catt22-</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Per accettazione del contributo e del cofinanziamento,</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40" w:top="1440" w:left="1080" w:right="1080" w:header="360" w:footer="271"/>
          <w:pgNumType w:start="1"/>
        </w:sect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u w:val="single"/>
        </w:rPr>
      </w:pPr>
      <w:r w:rsidDel="00000000" w:rsidR="00000000" w:rsidRPr="00000000">
        <w:rPr>
          <w:b w:val="1"/>
          <w:color w:val="000000"/>
          <w:u w:val="single"/>
          <w:rtl w:val="0"/>
        </w:rPr>
        <w:t xml:space="preserve">Il Direttore del dipartimento</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rPr>
      </w:pPr>
      <w:r w:rsidDel="00000000" w:rsidR="00000000" w:rsidRPr="00000000">
        <w:rPr>
          <w:i w:val="1"/>
          <w:color w:val="000000"/>
          <w:rtl w:val="0"/>
        </w:rPr>
        <w:t xml:space="preserve">Nome ………………………………</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rPr>
      </w:pPr>
      <w:r w:rsidDel="00000000" w:rsidR="00000000" w:rsidRPr="00000000">
        <w:rPr>
          <w:i w:val="1"/>
          <w:color w:val="000000"/>
          <w:rtl w:val="0"/>
        </w:rPr>
        <w:t xml:space="preserve">Cognome …………………………</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rPr>
      </w:pPr>
      <w:r w:rsidDel="00000000" w:rsidR="00000000" w:rsidRPr="00000000">
        <w:rPr>
          <w:i w:val="1"/>
          <w:color w:val="000000"/>
          <w:rtl w:val="0"/>
        </w:rPr>
        <w:t xml:space="preserve">E-mail ……………………………</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rPr>
      </w:pPr>
      <w:r w:rsidDel="00000000" w:rsidR="00000000" w:rsidRPr="00000000">
        <w:rPr>
          <w:i w:val="1"/>
          <w:color w:val="000000"/>
          <w:rtl w:val="0"/>
        </w:rPr>
        <w:t xml:space="preserve">Telefono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color w:val="000000"/>
          <w:rtl w:val="0"/>
        </w:rPr>
        <w:t xml:space="preserve">Firma per esteso ________________________</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u w:val="single"/>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b w:val="1"/>
          <w:color w:val="000000"/>
          <w:u w:val="single"/>
          <w:rtl w:val="0"/>
        </w:rPr>
        <w:t xml:space="preserve">Il referente amministrativo</w:t>
      </w:r>
      <w:r w:rsidDel="00000000" w:rsidR="00000000" w:rsidRPr="00000000">
        <w:rPr>
          <w:color w:val="000000"/>
          <w:rtl w:val="0"/>
        </w:rPr>
        <w:t xml:space="preserve">      </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rPr>
      </w:pPr>
      <w:r w:rsidDel="00000000" w:rsidR="00000000" w:rsidRPr="00000000">
        <w:rPr>
          <w:i w:val="1"/>
          <w:color w:val="000000"/>
          <w:rtl w:val="0"/>
        </w:rPr>
        <w:t xml:space="preserve">Nome ………………………………</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rPr>
      </w:pPr>
      <w:r w:rsidDel="00000000" w:rsidR="00000000" w:rsidRPr="00000000">
        <w:rPr>
          <w:i w:val="1"/>
          <w:color w:val="000000"/>
          <w:rtl w:val="0"/>
        </w:rPr>
        <w:t xml:space="preserve">Cognome …………………………</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rPr>
      </w:pPr>
      <w:r w:rsidDel="00000000" w:rsidR="00000000" w:rsidRPr="00000000">
        <w:rPr>
          <w:i w:val="1"/>
          <w:color w:val="000000"/>
          <w:rtl w:val="0"/>
        </w:rPr>
        <w:t xml:space="preserve">E-mail ……………………………</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rPr>
      </w:pPr>
      <w:r w:rsidDel="00000000" w:rsidR="00000000" w:rsidRPr="00000000">
        <w:rPr>
          <w:i w:val="1"/>
          <w:color w:val="000000"/>
          <w:rtl w:val="0"/>
        </w:rPr>
        <w:t xml:space="preserve">Telefono …………………………</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sectPr>
          <w:type w:val="continuous"/>
          <w:pgSz w:h="16838" w:w="11906" w:orient="portrait"/>
          <w:pgMar w:bottom="719" w:top="539" w:left="1080" w:right="926" w:header="360" w:footer="271"/>
          <w:cols w:equalWidth="0" w:num="2">
            <w:col w:space="708" w:w="4596"/>
            <w:col w:space="0" w:w="4596"/>
          </w:cols>
        </w:sectPr>
      </w:pPr>
      <w:r w:rsidDel="00000000" w:rsidR="00000000" w:rsidRPr="00000000">
        <w:rPr>
          <w:color w:val="000000"/>
          <w:rtl w:val="0"/>
        </w:rPr>
        <w:t xml:space="preserve">Firma per esteso _____________________</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sz w:val="22"/>
          <w:szCs w:val="22"/>
        </w:rPr>
        <w:sectPr>
          <w:type w:val="continuous"/>
          <w:pgSz w:h="16838" w:w="11906" w:orient="portrait"/>
          <w:pgMar w:bottom="719" w:top="539" w:left="1080" w:right="926" w:header="360" w:footer="0"/>
        </w:sect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jc w:val="center"/>
        <w:rPr>
          <w:b w:val="1"/>
          <w:color w:val="000000"/>
        </w:rPr>
      </w:pPr>
      <w:r w:rsidDel="00000000" w:rsidR="00000000" w:rsidRPr="00000000">
        <w:rPr>
          <w:b w:val="1"/>
          <w:color w:val="000000"/>
          <w:rtl w:val="0"/>
        </w:rPr>
        <w:t xml:space="preserve">COMUNICAZIONE DEL CONTO DI </w:t>
      </w:r>
      <w:r w:rsidDel="00000000" w:rsidR="00000000" w:rsidRPr="00000000">
        <w:rPr>
          <w:b w:val="1"/>
          <w:smallCaps w:val="1"/>
          <w:color w:val="000000"/>
          <w:rtl w:val="0"/>
        </w:rPr>
        <w:t xml:space="preserve">CONTABILITÀ</w:t>
      </w:r>
      <w:r w:rsidDel="00000000" w:rsidR="00000000" w:rsidRPr="00000000">
        <w:rPr>
          <w:b w:val="1"/>
          <w:color w:val="000000"/>
          <w:rtl w:val="0"/>
        </w:rPr>
        <w:t xml:space="preserve"> SPECIALE</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1" w:hanging="3"/>
        <w:jc w:val="center"/>
        <w:rPr>
          <w:b w:val="1"/>
          <w:color w:val="000000"/>
        </w:rPr>
      </w:pPr>
      <w:r w:rsidDel="00000000" w:rsidR="00000000" w:rsidRPr="00000000">
        <w:rPr>
          <w:b w:val="1"/>
          <w:color w:val="000000"/>
          <w:sz w:val="32"/>
          <w:szCs w:val="32"/>
          <w:rtl w:val="0"/>
        </w:rPr>
        <w:t xml:space="preserve">PRESSO BANCA D’ITALIA - TESORERIA DELLO STATO</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(art. 35, commi 8-13, D.L. 24.01.2012 n.1 convertito in legge 24.03.2012 n.27)</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u w:val="single"/>
          <w:rtl w:val="0"/>
        </w:rPr>
        <w:t xml:space="preserve">Il sottoscritto</w:t>
      </w:r>
      <w:r w:rsidDel="00000000" w:rsidR="00000000" w:rsidRPr="00000000">
        <w:rPr>
          <w:color w:val="000000"/>
          <w:rtl w:val="0"/>
        </w:rPr>
        <w:t xml:space="preserve"> …………………………………………………………………………………………</w:t>
        <w:tab/>
        <w:tab/>
      </w:r>
    </w:p>
    <w:p w:rsidR="00000000" w:rsidDel="00000000" w:rsidP="00000000" w:rsidRDefault="00000000" w:rsidRPr="00000000" w14:paraId="00000078">
      <w:pPr>
        <w:keepNext w:val="1"/>
        <w:pBdr>
          <w:top w:space="0" w:sz="0" w:val="nil"/>
          <w:left w:space="0" w:sz="0" w:val="nil"/>
          <w:bottom w:space="0" w:sz="0" w:val="nil"/>
          <w:right w:space="0" w:sz="0" w:val="nil"/>
          <w:between w:space="0" w:sz="0" w:val="nil"/>
        </w:pBdr>
        <w:spacing w:line="240" w:lineRule="auto"/>
        <w:ind w:left="0" w:hanging="2"/>
        <w:rPr>
          <w:i w:val="1"/>
          <w:color w:val="000000"/>
        </w:rPr>
      </w:pPr>
      <w:r w:rsidDel="00000000" w:rsidR="00000000" w:rsidRPr="00000000">
        <w:rPr>
          <w:i w:val="1"/>
          <w:color w:val="000000"/>
          <w:u w:val="single"/>
          <w:rtl w:val="0"/>
        </w:rPr>
        <w:t xml:space="preserve">Nato a</w:t>
      </w:r>
      <w:r w:rsidDel="00000000" w:rsidR="00000000" w:rsidRPr="00000000">
        <w:rPr>
          <w:i w:val="1"/>
          <w:color w:val="000000"/>
          <w:rtl w:val="0"/>
        </w:rPr>
        <w:tab/>
        <w:t xml:space="preserve"> ………………………………………………………… </w:t>
      </w:r>
      <w:r w:rsidDel="00000000" w:rsidR="00000000" w:rsidRPr="00000000">
        <w:rPr>
          <w:i w:val="1"/>
          <w:color w:val="000000"/>
          <w:u w:val="single"/>
          <w:rtl w:val="0"/>
        </w:rPr>
        <w:t xml:space="preserve">il</w:t>
      </w:r>
      <w:r w:rsidDel="00000000" w:rsidR="00000000" w:rsidRPr="00000000">
        <w:rPr>
          <w:i w:val="1"/>
          <w:color w:val="000000"/>
          <w:rtl w:val="0"/>
        </w:rPr>
        <w:t xml:space="preserve">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u w:val="single"/>
          <w:rtl w:val="0"/>
        </w:rPr>
        <w:t xml:space="preserve">recapito telefonico</w:t>
      </w:r>
      <w:r w:rsidDel="00000000" w:rsidR="00000000" w:rsidRPr="00000000">
        <w:rPr>
          <w:color w:val="000000"/>
          <w:rtl w:val="0"/>
        </w:rPr>
        <w:t xml:space="preserve"> ………………………………………………………………………………...…   </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u w:val="single"/>
          <w:rtl w:val="0"/>
        </w:rPr>
        <w:t xml:space="preserve">in qualità di</w:t>
      </w:r>
      <w:r w:rsidDel="00000000" w:rsidR="00000000" w:rsidRPr="00000000">
        <w:rPr>
          <w:color w:val="000000"/>
          <w:rtl w:val="0"/>
        </w:rPr>
        <w:t xml:space="preserve">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u w:val="single"/>
          <w:rtl w:val="0"/>
        </w:rPr>
        <w:t xml:space="preserve">dell’Ente </w:t>
      </w:r>
      <w:r w:rsidDel="00000000" w:rsidR="00000000" w:rsidRPr="00000000">
        <w:rPr>
          <w:color w:val="000000"/>
          <w:rtl w:val="0"/>
        </w:rPr>
        <w:t xml:space="preserve">……………………………………………………………………………………………..</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jc w:val="both"/>
        <w:rPr>
          <w:color w:val="000000"/>
          <w:u w:val="single"/>
        </w:rPr>
      </w:pPr>
      <w:r w:rsidDel="00000000" w:rsidR="00000000" w:rsidRPr="00000000">
        <w:rPr>
          <w:color w:val="000000"/>
          <w:u w:val="single"/>
          <w:rtl w:val="0"/>
        </w:rPr>
        <w:t xml:space="preserve">dipartimento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u w:val="single"/>
          <w:rtl w:val="0"/>
        </w:rPr>
        <w:t xml:space="preserve">sede legale</w:t>
      </w:r>
      <w:r w:rsidDel="00000000" w:rsidR="00000000" w:rsidRPr="00000000">
        <w:rPr>
          <w:color w:val="000000"/>
          <w:rtl w:val="0"/>
        </w:rPr>
        <w:t xml:space="preserve"> …………………….... </w:t>
      </w:r>
      <w:r w:rsidDel="00000000" w:rsidR="00000000" w:rsidRPr="00000000">
        <w:rPr>
          <w:color w:val="000000"/>
          <w:u w:val="single"/>
          <w:rtl w:val="0"/>
        </w:rPr>
        <w:t xml:space="preserve">Indirizzo</w:t>
      </w:r>
      <w:r w:rsidDel="00000000" w:rsidR="00000000" w:rsidRPr="00000000">
        <w:rPr>
          <w:color w:val="000000"/>
          <w:rtl w:val="0"/>
        </w:rPr>
        <w:t xml:space="preserve"> ……………………………</w:t>
      </w:r>
      <w:r w:rsidDel="00000000" w:rsidR="00000000" w:rsidRPr="00000000">
        <w:rPr>
          <w:color w:val="000000"/>
          <w:u w:val="single"/>
          <w:rtl w:val="0"/>
        </w:rPr>
        <w:t xml:space="preserve">CAP.</w:t>
      </w:r>
      <w:r w:rsidDel="00000000" w:rsidR="00000000" w:rsidRPr="00000000">
        <w:rPr>
          <w:color w:val="000000"/>
          <w:rtl w:val="0"/>
        </w:rPr>
        <w:t xml:space="preserve"> …………………….</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u w:val="single"/>
          <w:rtl w:val="0"/>
        </w:rPr>
        <w:t xml:space="preserve">Codice Fiscale</w:t>
      </w:r>
      <w:r w:rsidDel="00000000" w:rsidR="00000000" w:rsidRPr="00000000">
        <w:rPr>
          <w:color w:val="000000"/>
          <w:rtl w:val="0"/>
        </w:rPr>
        <w:t xml:space="preserve"> </w:t>
        <w:tab/>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u w:val="single"/>
          <w:rtl w:val="0"/>
        </w:rPr>
        <w:t xml:space="preserve">Partita Iva</w:t>
      </w:r>
      <w:r w:rsidDel="00000000" w:rsidR="00000000" w:rsidRPr="00000000">
        <w:rPr>
          <w:color w:val="000000"/>
          <w:rtl w:val="0"/>
        </w:rPr>
        <w:tab/>
        <w:t xml:space="preserve">            </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3750"/>
        </w:tabs>
        <w:spacing w:line="240" w:lineRule="auto"/>
        <w:ind w:left="0" w:hanging="2"/>
        <w:rPr>
          <w:color w:val="000000"/>
        </w:rPr>
      </w:pPr>
      <w:r w:rsidDel="00000000" w:rsidR="00000000" w:rsidRPr="00000000">
        <w:rPr>
          <w:color w:val="000000"/>
          <w:rtl w:val="0"/>
        </w:rPr>
        <w:t xml:space="preserve">consapevole delle sanzioni penali, nel caso di dichiarazioni non veritiere, di formazione o uso di atti falsi, richiamate dall’art. 76 del D.P.R. 445 del 28 dicembre 2000</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3750"/>
        </w:tabs>
        <w:spacing w:line="240" w:lineRule="auto"/>
        <w:ind w:left="0" w:hanging="2"/>
        <w:rPr>
          <w:color w:val="000000"/>
        </w:rPr>
      </w:pPr>
      <w:r w:rsidDel="00000000" w:rsidR="00000000" w:rsidRPr="00000000">
        <w:rPr>
          <w:rtl w:val="0"/>
        </w:rPr>
      </w:r>
    </w:p>
    <w:p w:rsidR="00000000" w:rsidDel="00000000" w:rsidP="00000000" w:rsidRDefault="00000000" w:rsidRPr="00000000" w14:paraId="0000008B">
      <w:pPr>
        <w:keepNext w:val="1"/>
        <w:pBdr>
          <w:top w:space="0" w:sz="0" w:val="nil"/>
          <w:left w:space="0" w:sz="0" w:val="nil"/>
          <w:bottom w:space="0" w:sz="0" w:val="nil"/>
          <w:right w:space="0" w:sz="0" w:val="nil"/>
          <w:between w:space="0" w:sz="0" w:val="nil"/>
        </w:pBdr>
        <w:spacing w:line="240" w:lineRule="auto"/>
        <w:ind w:left="0" w:hanging="2"/>
        <w:jc w:val="center"/>
        <w:rPr>
          <w:b w:val="1"/>
          <w:color w:val="000000"/>
          <w:sz w:val="22"/>
          <w:szCs w:val="22"/>
        </w:rPr>
      </w:pPr>
      <w:r w:rsidDel="00000000" w:rsidR="00000000" w:rsidRPr="00000000">
        <w:rPr>
          <w:rtl w:val="0"/>
        </w:rPr>
      </w:r>
    </w:p>
    <w:p w:rsidR="00000000" w:rsidDel="00000000" w:rsidP="00000000" w:rsidRDefault="00000000" w:rsidRPr="00000000" w14:paraId="0000008C">
      <w:pPr>
        <w:keepNext w:val="1"/>
        <w:pBdr>
          <w:top w:space="0" w:sz="0" w:val="nil"/>
          <w:left w:space="0" w:sz="0" w:val="nil"/>
          <w:bottom w:space="0" w:sz="0" w:val="nil"/>
          <w:right w:space="0" w:sz="0" w:val="nil"/>
          <w:between w:space="0" w:sz="0" w:val="nil"/>
        </w:pBdr>
        <w:spacing w:line="240" w:lineRule="auto"/>
        <w:ind w:left="0" w:hanging="2"/>
        <w:jc w:val="center"/>
        <w:rPr>
          <w:b w:val="1"/>
          <w:color w:val="000000"/>
          <w:sz w:val="22"/>
          <w:szCs w:val="22"/>
        </w:rPr>
      </w:pPr>
      <w:r w:rsidDel="00000000" w:rsidR="00000000" w:rsidRPr="00000000">
        <w:rPr>
          <w:b w:val="1"/>
          <w:i w:val="1"/>
          <w:color w:val="000000"/>
          <w:sz w:val="22"/>
          <w:szCs w:val="22"/>
          <w:rtl w:val="0"/>
        </w:rPr>
        <w:t xml:space="preserve">DICHIARA</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che il </w:t>
      </w:r>
      <w:r w:rsidDel="00000000" w:rsidR="00000000" w:rsidRPr="00000000">
        <w:rPr>
          <w:color w:val="000000"/>
          <w:u w:val="single"/>
          <w:rtl w:val="0"/>
        </w:rPr>
        <w:t xml:space="preserve">conto di contabilità speciale</w:t>
      </w:r>
      <w:r w:rsidDel="00000000" w:rsidR="00000000" w:rsidRPr="00000000">
        <w:rPr>
          <w:color w:val="000000"/>
          <w:rtl w:val="0"/>
        </w:rPr>
        <w:t xml:space="preserve"> aperto presso la sezione di tesoreria provinciale dello Stato ai sensi di quanto previsto dalla legge 720/84 “Istituzione del sistema di tesoreria unica per enti e organismi pubblici” come richiamata dall’art. 35, commi 8-13, del DL 24 gennaio 2012 n.1 convertito in legge 27/2012 è il seguente:</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tbl>
      <w:tblPr>
        <w:tblStyle w:val="Table1"/>
        <w:tblW w:w="165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
        <w:gridCol w:w="236"/>
        <w:gridCol w:w="236"/>
        <w:gridCol w:w="236"/>
        <w:gridCol w:w="236"/>
        <w:gridCol w:w="236"/>
        <w:gridCol w:w="236"/>
        <w:tblGridChange w:id="0">
          <w:tblGrid>
            <w:gridCol w:w="236"/>
            <w:gridCol w:w="236"/>
            <w:gridCol w:w="236"/>
            <w:gridCol w:w="236"/>
            <w:gridCol w:w="236"/>
            <w:gridCol w:w="236"/>
            <w:gridCol w:w="236"/>
          </w:tblGrid>
        </w:tblGridChange>
      </w:tblGrid>
      <w:tr>
        <w:trPr>
          <w:cantSplit w:val="0"/>
          <w:trHeight w:val="419" w:hRule="atLeast"/>
          <w:tblHeader w:val="0"/>
        </w:trPr>
        <w:tc>
          <w:tcP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i w:val="1"/>
          <w:color w:val="000000"/>
          <w:rtl w:val="0"/>
        </w:rPr>
        <w:t xml:space="preserve">Città, Data</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0" w:hanging="2"/>
        <w:jc w:val="both"/>
        <w:rPr>
          <w:i w:val="1"/>
          <w:color w:val="000000"/>
        </w:rPr>
      </w:pPr>
      <w:r w:rsidDel="00000000" w:rsidR="00000000" w:rsidRPr="00000000">
        <w:rPr>
          <w:i w:val="1"/>
          <w:color w:val="000000"/>
          <w:rtl w:val="0"/>
        </w:rPr>
        <w:t xml:space="preserve">Firma per esteso</w:t>
      </w:r>
      <w:r w:rsidDel="00000000" w:rsidR="00000000" w:rsidRPr="00000000">
        <w:br w:type="page"/>
      </w:r>
      <w:r w:rsidDel="00000000" w:rsidR="00000000" w:rsidRPr="00000000">
        <w:rPr>
          <w:rtl w:val="0"/>
        </w:rPr>
      </w:r>
    </w:p>
    <w:p w:rsidR="00000000" w:rsidDel="00000000" w:rsidP="00000000" w:rsidRDefault="00000000" w:rsidRPr="00000000" w14:paraId="0000009D">
      <w:pPr>
        <w:spacing w:after="240" w:before="240" w:line="276" w:lineRule="auto"/>
        <w:ind w:firstLine="0"/>
        <w:jc w:val="center"/>
        <w:rPr/>
      </w:pPr>
      <w:r w:rsidDel="00000000" w:rsidR="00000000" w:rsidRPr="00000000">
        <w:rPr>
          <w:b w:val="1"/>
          <w:u w:val="single"/>
          <w:rtl w:val="0"/>
        </w:rPr>
        <w:t xml:space="preserve">ALLEGATO</w:t>
      </w:r>
      <w:r w:rsidDel="00000000" w:rsidR="00000000" w:rsidRPr="00000000">
        <w:rPr>
          <w:rtl w:val="0"/>
        </w:rPr>
      </w:r>
    </w:p>
    <w:p w:rsidR="00000000" w:rsidDel="00000000" w:rsidP="00000000" w:rsidRDefault="00000000" w:rsidRPr="00000000" w14:paraId="0000009E">
      <w:pPr>
        <w:spacing w:after="240" w:before="240" w:line="276" w:lineRule="auto"/>
        <w:ind w:firstLine="0"/>
        <w:jc w:val="both"/>
        <w:rPr/>
      </w:pPr>
      <w:r w:rsidDel="00000000" w:rsidR="00000000" w:rsidRPr="00000000">
        <w:rPr>
          <w:b w:val="1"/>
          <w:rtl w:val="0"/>
        </w:rPr>
        <w:t xml:space="preserve">ATTENZIONE: </w:t>
      </w:r>
      <w:r w:rsidDel="00000000" w:rsidR="00000000" w:rsidRPr="00000000">
        <w:rPr>
          <w:rtl w:val="0"/>
        </w:rPr>
        <w:t xml:space="preserve">Modulo di comunicazione delle coordinate del conto corrente bancario su cui effettuare il versamento del contributo assegnato al progetto </w:t>
      </w:r>
      <w:r w:rsidDel="00000000" w:rsidR="00000000" w:rsidRPr="00000000">
        <w:rPr>
          <w:b w:val="1"/>
          <w:color w:val="ff0000"/>
          <w:rtl w:val="0"/>
        </w:rPr>
        <w:t xml:space="preserve">solo nel caso in cui l’Ente beneficiaria non sia vincolata all’art. 35, commi 8-13, D.L. 24.01.2012 n.1 convertito in legge 24.03.2012 n.27 (conto di contabilità speciale).</w:t>
      </w:r>
      <w:r w:rsidDel="00000000" w:rsidR="00000000" w:rsidRPr="00000000">
        <w:rPr>
          <w:rtl w:val="0"/>
        </w:rPr>
      </w:r>
    </w:p>
    <w:p w:rsidR="00000000" w:rsidDel="00000000" w:rsidP="00000000" w:rsidRDefault="00000000" w:rsidRPr="00000000" w14:paraId="0000009F">
      <w:pPr>
        <w:spacing w:after="240" w:before="240" w:line="276" w:lineRule="auto"/>
        <w:ind w:firstLine="0"/>
        <w:jc w:val="both"/>
        <w:rPr/>
      </w:pPr>
      <w:r w:rsidDel="00000000" w:rsidR="00000000" w:rsidRPr="00000000">
        <w:rPr>
          <w:rtl w:val="0"/>
        </w:rPr>
        <w:t xml:space="preserve">La presente tabella va compilata in tutti i suoi campi.</w:t>
      </w:r>
    </w:p>
    <w:tbl>
      <w:tblPr>
        <w:tblStyle w:val="Table2"/>
        <w:tblW w:w="9496.51181102362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96.511811023625"/>
        <w:tblGridChange w:id="0">
          <w:tblGrid>
            <w:gridCol w:w="9496.511811023625"/>
          </w:tblGrid>
        </w:tblGridChange>
      </w:tblGrid>
      <w:tr>
        <w:trPr>
          <w:cantSplit w:val="0"/>
          <w:trHeight w:val="1335" w:hRule="atLeast"/>
          <w:tblHeader w:val="0"/>
        </w:trPr>
        <w:tc>
          <w:tcPr>
            <w:tcBorders>
              <w:top w:color="800000" w:space="0" w:sz="4" w:val="single"/>
              <w:left w:color="800000" w:space="0" w:sz="4" w:val="single"/>
              <w:bottom w:color="800000" w:space="0" w:sz="4" w:val="single"/>
              <w:right w:color="800000" w:space="0" w:sz="4" w:val="single"/>
            </w:tcBorders>
            <w:tcMar>
              <w:top w:w="0.0" w:type="dxa"/>
              <w:left w:w="120.0" w:type="dxa"/>
              <w:bottom w:w="0.0" w:type="dxa"/>
              <w:right w:w="120.0" w:type="dxa"/>
            </w:tcMar>
            <w:vAlign w:val="top"/>
          </w:tcPr>
          <w:p w:rsidR="00000000" w:rsidDel="00000000" w:rsidP="00000000" w:rsidRDefault="00000000" w:rsidRPr="00000000" w14:paraId="000000A0">
            <w:pPr>
              <w:spacing w:after="240" w:before="240" w:line="240" w:lineRule="auto"/>
              <w:ind w:firstLine="0"/>
              <w:jc w:val="both"/>
              <w:rPr/>
            </w:pPr>
            <w:r w:rsidDel="00000000" w:rsidR="00000000" w:rsidRPr="00000000">
              <w:rPr>
                <w:rtl w:val="0"/>
              </w:rPr>
              <w:t xml:space="preserve"> </w:t>
            </w:r>
          </w:p>
          <w:p w:rsidR="00000000" w:rsidDel="00000000" w:rsidP="00000000" w:rsidRDefault="00000000" w:rsidRPr="00000000" w14:paraId="000000A1">
            <w:pPr>
              <w:spacing w:after="240" w:before="240" w:line="240" w:lineRule="auto"/>
              <w:ind w:firstLine="0"/>
              <w:jc w:val="both"/>
              <w:rPr>
                <w:b w:val="1"/>
              </w:rPr>
            </w:pPr>
            <w:r w:rsidDel="00000000" w:rsidR="00000000" w:rsidRPr="00000000">
              <w:rPr>
                <w:b w:val="1"/>
                <w:rtl w:val="0"/>
              </w:rPr>
              <w:t xml:space="preserve">Codice Fiscale / Partita I.V.A.: _________________________________________________</w:t>
            </w:r>
          </w:p>
        </w:tc>
      </w:tr>
      <w:tr>
        <w:trPr>
          <w:cantSplit w:val="0"/>
          <w:trHeight w:val="2385" w:hRule="atLeast"/>
          <w:tblHeader w:val="0"/>
        </w:trPr>
        <w:tc>
          <w:tcPr>
            <w:tcBorders>
              <w:top w:color="000000" w:space="0" w:sz="0" w:val="nil"/>
              <w:left w:color="800000" w:space="0" w:sz="4" w:val="single"/>
              <w:bottom w:color="800000" w:space="0" w:sz="4" w:val="single"/>
              <w:right w:color="800000" w:space="0" w:sz="4" w:val="single"/>
            </w:tcBorders>
            <w:tcMar>
              <w:top w:w="0.0" w:type="dxa"/>
              <w:left w:w="120.0" w:type="dxa"/>
              <w:bottom w:w="0.0" w:type="dxa"/>
              <w:right w:w="120.0" w:type="dxa"/>
            </w:tcMar>
            <w:vAlign w:val="top"/>
          </w:tcPr>
          <w:p w:rsidR="00000000" w:rsidDel="00000000" w:rsidP="00000000" w:rsidRDefault="00000000" w:rsidRPr="00000000" w14:paraId="000000A2">
            <w:pPr>
              <w:spacing w:after="240" w:before="240" w:line="240" w:lineRule="auto"/>
              <w:ind w:firstLine="0"/>
              <w:jc w:val="both"/>
              <w:rPr/>
            </w:pPr>
            <w:r w:rsidDel="00000000" w:rsidR="00000000" w:rsidRPr="00000000">
              <w:rPr>
                <w:rtl w:val="0"/>
              </w:rPr>
              <w:t xml:space="preserve"> </w:t>
            </w:r>
          </w:p>
          <w:p w:rsidR="00000000" w:rsidDel="00000000" w:rsidP="00000000" w:rsidRDefault="00000000" w:rsidRPr="00000000" w14:paraId="000000A3">
            <w:pPr>
              <w:spacing w:after="240" w:before="240" w:line="240" w:lineRule="auto"/>
              <w:ind w:firstLine="0"/>
              <w:jc w:val="both"/>
              <w:rPr/>
            </w:pPr>
            <w:r w:rsidDel="00000000" w:rsidR="00000000" w:rsidRPr="00000000">
              <w:rPr>
                <w:b w:val="1"/>
                <w:rtl w:val="0"/>
              </w:rPr>
              <w:t xml:space="preserve">Ente intestataria del conto corrente bancario</w:t>
            </w:r>
            <w:r w:rsidDel="00000000" w:rsidR="00000000" w:rsidRPr="00000000">
              <w:rPr>
                <w:rtl w:val="0"/>
              </w:rPr>
            </w:r>
          </w:p>
          <w:p w:rsidR="00000000" w:rsidDel="00000000" w:rsidP="00000000" w:rsidRDefault="00000000" w:rsidRPr="00000000" w14:paraId="000000A4">
            <w:pPr>
              <w:spacing w:after="240" w:before="240" w:line="240" w:lineRule="auto"/>
              <w:ind w:firstLine="0"/>
              <w:jc w:val="both"/>
              <w:rPr/>
            </w:pPr>
            <w:r w:rsidDel="00000000" w:rsidR="00000000" w:rsidRPr="00000000">
              <w:rPr>
                <w:rtl w:val="0"/>
              </w:rPr>
              <w:t xml:space="preserve">____________________________________________________________________________</w:t>
            </w:r>
          </w:p>
        </w:tc>
      </w:tr>
      <w:tr>
        <w:trPr>
          <w:cantSplit w:val="0"/>
          <w:trHeight w:val="1524.999999999991" w:hRule="atLeast"/>
          <w:tblHeader w:val="0"/>
        </w:trPr>
        <w:tc>
          <w:tcPr>
            <w:tcBorders>
              <w:top w:color="000000" w:space="0" w:sz="0" w:val="nil"/>
              <w:left w:color="800000" w:space="0" w:sz="4" w:val="single"/>
              <w:bottom w:color="800000" w:space="0" w:sz="4" w:val="single"/>
              <w:right w:color="800000" w:space="0" w:sz="4" w:val="single"/>
            </w:tcBorders>
            <w:tcMar>
              <w:top w:w="0.0" w:type="dxa"/>
              <w:left w:w="120.0" w:type="dxa"/>
              <w:bottom w:w="0.0" w:type="dxa"/>
              <w:right w:w="120.0" w:type="dxa"/>
            </w:tcMar>
            <w:vAlign w:val="top"/>
          </w:tcPr>
          <w:p w:rsidR="00000000" w:rsidDel="00000000" w:rsidP="00000000" w:rsidRDefault="00000000" w:rsidRPr="00000000" w14:paraId="000000A5">
            <w:pPr>
              <w:spacing w:after="240" w:before="240" w:line="240" w:lineRule="auto"/>
              <w:ind w:firstLine="0"/>
              <w:jc w:val="both"/>
              <w:rPr>
                <w:b w:val="1"/>
              </w:rPr>
            </w:pPr>
            <w:r w:rsidDel="00000000" w:rsidR="00000000" w:rsidRPr="00000000">
              <w:rPr>
                <w:b w:val="1"/>
                <w:rtl w:val="0"/>
              </w:rPr>
              <w:t xml:space="preserve">Banca (indicare per esteso il nome dell’Istituto)</w:t>
            </w:r>
          </w:p>
          <w:p w:rsidR="00000000" w:rsidDel="00000000" w:rsidP="00000000" w:rsidRDefault="00000000" w:rsidRPr="00000000" w14:paraId="000000A6">
            <w:pPr>
              <w:spacing w:after="240" w:before="240" w:line="240" w:lineRule="auto"/>
              <w:ind w:firstLine="0"/>
              <w:jc w:val="both"/>
              <w:rPr/>
            </w:pPr>
            <w:r w:rsidDel="00000000" w:rsidR="00000000" w:rsidRPr="00000000">
              <w:rPr>
                <w:b w:val="1"/>
                <w:rtl w:val="0"/>
              </w:rPr>
              <w:t xml:space="preserve">____________________________________________________________________________</w:t>
            </w:r>
            <w:r w:rsidDel="00000000" w:rsidR="00000000" w:rsidRPr="00000000">
              <w:rPr>
                <w:rtl w:val="0"/>
              </w:rPr>
            </w:r>
          </w:p>
        </w:tc>
      </w:tr>
      <w:tr>
        <w:trPr>
          <w:cantSplit w:val="0"/>
          <w:trHeight w:val="2619.999999999991" w:hRule="atLeast"/>
          <w:tblHeader w:val="0"/>
        </w:trPr>
        <w:tc>
          <w:tcPr>
            <w:tcBorders>
              <w:top w:color="000000" w:space="0" w:sz="0" w:val="nil"/>
              <w:left w:color="800000" w:space="0" w:sz="4" w:val="single"/>
              <w:bottom w:color="800000" w:space="0" w:sz="4" w:val="single"/>
              <w:right w:color="800000" w:space="0" w:sz="4" w:val="single"/>
            </w:tcBorders>
            <w:tcMar>
              <w:top w:w="0.0" w:type="dxa"/>
              <w:left w:w="120.0" w:type="dxa"/>
              <w:bottom w:w="0.0" w:type="dxa"/>
              <w:right w:w="120.0" w:type="dxa"/>
            </w:tcMar>
            <w:vAlign w:val="top"/>
          </w:tcPr>
          <w:p w:rsidR="00000000" w:rsidDel="00000000" w:rsidP="00000000" w:rsidRDefault="00000000" w:rsidRPr="00000000" w14:paraId="000000A7">
            <w:pPr>
              <w:spacing w:after="240" w:before="240" w:line="240" w:lineRule="auto"/>
              <w:ind w:firstLine="0"/>
              <w:jc w:val="both"/>
              <w:rPr/>
            </w:pPr>
            <w:r w:rsidDel="00000000" w:rsidR="00000000" w:rsidRPr="00000000">
              <w:rPr>
                <w:b w:val="1"/>
                <w:rtl w:val="0"/>
              </w:rPr>
              <w:t xml:space="preserve">Indirizzo della banca:_________________________________________________________</w:t>
            </w:r>
            <w:r w:rsidDel="00000000" w:rsidR="00000000" w:rsidRPr="00000000">
              <w:rPr>
                <w:rtl w:val="0"/>
              </w:rPr>
            </w:r>
          </w:p>
          <w:p w:rsidR="00000000" w:rsidDel="00000000" w:rsidP="00000000" w:rsidRDefault="00000000" w:rsidRPr="00000000" w14:paraId="000000A8">
            <w:pPr>
              <w:spacing w:after="240" w:before="240" w:line="240" w:lineRule="auto"/>
              <w:ind w:firstLine="0"/>
              <w:jc w:val="both"/>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A9">
            <w:pPr>
              <w:spacing w:after="240" w:before="240" w:line="240" w:lineRule="auto"/>
              <w:ind w:firstLine="0"/>
              <w:jc w:val="both"/>
              <w:rPr>
                <w:b w:val="1"/>
              </w:rPr>
            </w:pPr>
            <w:r w:rsidDel="00000000" w:rsidR="00000000" w:rsidRPr="00000000">
              <w:rPr>
                <w:b w:val="1"/>
                <w:rtl w:val="0"/>
              </w:rPr>
              <w:t xml:space="preserve">Città:__________________________________</w:t>
            </w:r>
          </w:p>
          <w:p w:rsidR="00000000" w:rsidDel="00000000" w:rsidP="00000000" w:rsidRDefault="00000000" w:rsidRPr="00000000" w14:paraId="000000AA">
            <w:pPr>
              <w:spacing w:after="240" w:before="240" w:line="240" w:lineRule="auto"/>
              <w:ind w:firstLine="0"/>
              <w:jc w:val="both"/>
              <w:rPr/>
            </w:pPr>
            <w:r w:rsidDel="00000000" w:rsidR="00000000" w:rsidRPr="00000000">
              <w:rPr>
                <w:b w:val="1"/>
                <w:rtl w:val="0"/>
              </w:rPr>
              <w:t xml:space="preserve">Cap:__________________________________</w:t>
            </w:r>
            <w:r w:rsidDel="00000000" w:rsidR="00000000" w:rsidRPr="00000000">
              <w:rPr>
                <w:rtl w:val="0"/>
              </w:rPr>
            </w:r>
          </w:p>
        </w:tc>
      </w:tr>
      <w:tr>
        <w:trPr>
          <w:cantSplit w:val="0"/>
          <w:trHeight w:val="1420.0000000000045" w:hRule="atLeast"/>
          <w:tblHeader w:val="0"/>
        </w:trPr>
        <w:tc>
          <w:tcPr>
            <w:tcBorders>
              <w:top w:color="000000" w:space="0" w:sz="0" w:val="nil"/>
              <w:left w:color="800000" w:space="0" w:sz="4" w:val="single"/>
              <w:bottom w:color="800000" w:space="0" w:sz="4" w:val="single"/>
              <w:right w:color="800000" w:space="0" w:sz="4" w:val="single"/>
            </w:tcBorders>
            <w:tcMar>
              <w:top w:w="0.0" w:type="dxa"/>
              <w:left w:w="120.0" w:type="dxa"/>
              <w:bottom w:w="0.0" w:type="dxa"/>
              <w:right w:w="120.0" w:type="dxa"/>
            </w:tcMar>
            <w:vAlign w:val="top"/>
          </w:tcPr>
          <w:p w:rsidR="00000000" w:rsidDel="00000000" w:rsidP="00000000" w:rsidRDefault="00000000" w:rsidRPr="00000000" w14:paraId="000000AB">
            <w:pPr>
              <w:spacing w:after="240" w:before="240" w:line="240" w:lineRule="auto"/>
              <w:ind w:firstLine="0"/>
              <w:jc w:val="both"/>
              <w:rPr/>
            </w:pPr>
            <w:r w:rsidDel="00000000" w:rsidR="00000000" w:rsidRPr="00000000">
              <w:rPr>
                <w:b w:val="1"/>
                <w:rtl w:val="0"/>
              </w:rPr>
              <w:t xml:space="preserve">IBAN:</w:t>
            </w:r>
            <w:r w:rsidDel="00000000" w:rsidR="00000000" w:rsidRPr="00000000">
              <w:rPr>
                <w:rtl w:val="0"/>
              </w:rPr>
            </w:r>
          </w:p>
          <w:p w:rsidR="00000000" w:rsidDel="00000000" w:rsidP="00000000" w:rsidRDefault="00000000" w:rsidRPr="00000000" w14:paraId="000000AC">
            <w:pPr>
              <w:spacing w:after="240" w:before="240" w:line="240" w:lineRule="auto"/>
              <w:ind w:firstLine="0"/>
              <w:jc w:val="both"/>
              <w:rPr/>
            </w:pPr>
            <w:r w:rsidDel="00000000" w:rsidR="00000000" w:rsidRPr="00000000">
              <w:rPr>
                <w:rtl w:val="0"/>
              </w:rPr>
              <w:t xml:space="preserve">____________________________________________________________________________</w:t>
            </w:r>
          </w:p>
        </w:tc>
      </w:tr>
    </w:tbl>
    <w:p w:rsidR="00000000" w:rsidDel="00000000" w:rsidP="00000000" w:rsidRDefault="00000000" w:rsidRPr="00000000" w14:paraId="000000AD">
      <w:pPr>
        <w:spacing w:after="240" w:before="240" w:line="276" w:lineRule="auto"/>
        <w:ind w:firstLine="0"/>
        <w:jc w:val="both"/>
        <w:rPr/>
      </w:pPr>
      <w:r w:rsidDel="00000000" w:rsidR="00000000" w:rsidRPr="00000000">
        <w:rPr>
          <w:rtl w:val="0"/>
        </w:rPr>
      </w:r>
    </w:p>
    <w:sectPr>
      <w:headerReference r:id="rId17" w:type="default"/>
      <w:footerReference r:id="rId18" w:type="even"/>
      <w:type w:val="nextPage"/>
      <w:pgSz w:h="16838" w:w="11906" w:orient="portrait"/>
      <w:pgMar w:bottom="180" w:top="1134" w:left="1276" w:right="1133" w:header="720" w:footer="23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Belleza">
    <w:embedRegular w:fontKey="{00000000-0000-0000-0000-000000000000}" r:id="rId1" w:subsetted="0"/>
  </w:font>
  <w:font w:name="Book Antiqua">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Belleza" w:cs="Belleza" w:eastAsia="Belleza" w:hAnsi="Belleza"/>
        <w:b w:val="1"/>
        <w:color w:val="000000"/>
        <w:sz w:val="18"/>
        <w:szCs w:val="18"/>
        <w:rtl w:val="0"/>
      </w:rPr>
      <w:t xml:space="preserve">U</w:t>
    </w:r>
    <w:r w:rsidDel="00000000" w:rsidR="00000000" w:rsidRPr="00000000">
      <w:rPr>
        <w:rFonts w:ascii="Arial" w:cs="Arial" w:eastAsia="Arial" w:hAnsi="Arial"/>
        <w:b w:val="1"/>
        <w:color w:val="000000"/>
        <w:sz w:val="16"/>
        <w:szCs w:val="16"/>
        <w:rtl w:val="0"/>
      </w:rPr>
      <w:t xml:space="preserve">niversità Italo Francese</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Università degli Studi di Torino</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Direzione Innovazione e Internazionalizzazione</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Sezione Relazioni Internazionali e Cooperazione allo Sviluppo</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ffffff" w:val="clea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Via Sant'Ottavio 12/B - 10124 Torino</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Tel.: +39 011 670 4427</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univ.italo-francese@unito.it - www.universita-italo-francese.org</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left="0" w:hanging="2"/>
      <w:jc w:val="center"/>
      <w:rPr>
        <w:color w:val="000000"/>
        <w:sz w:val="16"/>
        <w:szCs w:val="16"/>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right="36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center"/>
      <w:rPr>
        <w:color w:val="000000"/>
      </w:rPr>
    </w:pPr>
    <w:r w:rsidDel="00000000" w:rsidR="00000000" w:rsidRPr="00000000">
      <w:rPr>
        <w:color w:val="000000"/>
      </w:rPr>
      <w:drawing>
        <wp:inline distB="0" distT="0" distL="114300" distR="114300">
          <wp:extent cx="1652270" cy="784860"/>
          <wp:effectExtent b="0" l="0" r="0" t="0"/>
          <wp:docPr id="102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52270" cy="78486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jc w:val="center"/>
      <w:rPr>
        <w:color w:val="000000"/>
      </w:rPr>
    </w:pPr>
    <w:r w:rsidDel="00000000" w:rsidR="00000000" w:rsidRPr="00000000">
      <w:rPr>
        <w:rFonts w:ascii="Book Antiqua" w:cs="Book Antiqua" w:eastAsia="Book Antiqua" w:hAnsi="Book Antiqua"/>
        <w:color w:val="000000"/>
        <w:sz w:val="32"/>
        <w:szCs w:val="32"/>
      </w:rPr>
      <w:drawing>
        <wp:inline distB="0" distT="0" distL="114300" distR="114300">
          <wp:extent cx="3046095" cy="857885"/>
          <wp:effectExtent b="0" l="0" r="0" t="0"/>
          <wp:docPr id="103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046095" cy="8578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i w:val="1"/>
    </w:rPr>
  </w:style>
  <w:style w:type="paragraph" w:styleId="Heading2">
    <w:name w:val="heading 2"/>
    <w:basedOn w:val="Normal"/>
    <w:next w:val="Normal"/>
    <w:pPr>
      <w:keepNext w:val="1"/>
      <w:jc w:val="center"/>
    </w:pPr>
    <w:rPr>
      <w:b w:val="1"/>
      <w:sz w:val="22"/>
      <w:szCs w:val="2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32"/>
      <w:szCs w:val="32"/>
    </w:rPr>
  </w:style>
  <w:style w:type="paragraph" w:styleId="Normale" w:default="1">
    <w:name w:val="Normal"/>
    <w:qFormat w:val="1"/>
    <w:pPr>
      <w:suppressAutoHyphens w:val="1"/>
      <w:spacing w:line="1" w:lineRule="atLeast"/>
      <w:ind w:left="-1" w:leftChars="-1" w:hanging="1" w:hangingChars="1"/>
      <w:textDirection w:val="btLr"/>
      <w:textAlignment w:val="top"/>
      <w:outlineLvl w:val="0"/>
    </w:pPr>
    <w:rPr>
      <w:position w:val="-1"/>
      <w:sz w:val="24"/>
      <w:szCs w:val="24"/>
    </w:rPr>
  </w:style>
  <w:style w:type="paragraph" w:styleId="Titolo1">
    <w:name w:val="heading 1"/>
    <w:basedOn w:val="Normale"/>
    <w:next w:val="Normale"/>
    <w:uiPriority w:val="9"/>
    <w:qFormat w:val="1"/>
    <w:pPr>
      <w:keepNext w:val="1"/>
      <w:jc w:val="center"/>
    </w:pPr>
    <w:rPr>
      <w:b w:val="1"/>
      <w:bCs w:val="1"/>
      <w:i w:val="1"/>
      <w:iCs w:val="1"/>
    </w:rPr>
  </w:style>
  <w:style w:type="paragraph" w:styleId="Titolo2">
    <w:name w:val="heading 2"/>
    <w:basedOn w:val="Normale"/>
    <w:next w:val="Normale"/>
    <w:uiPriority w:val="9"/>
    <w:semiHidden w:val="1"/>
    <w:unhideWhenUsed w:val="1"/>
    <w:qFormat w:val="1"/>
    <w:pPr>
      <w:keepNext w:val="1"/>
      <w:jc w:val="center"/>
      <w:outlineLvl w:val="1"/>
    </w:pPr>
    <w:rPr>
      <w:b w:val="1"/>
      <w:bCs w:val="1"/>
      <w:sz w:val="22"/>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uiPriority w:val="10"/>
    <w:qFormat w:val="1"/>
    <w:pPr>
      <w:jc w:val="center"/>
    </w:pPr>
    <w:rPr>
      <w:b w:val="1"/>
      <w:bCs w:val="1"/>
      <w:sz w:val="32"/>
    </w:rPr>
  </w:style>
  <w:style w:type="paragraph" w:styleId="Sottotitolo">
    <w:name w:val="Subtitle"/>
    <w:basedOn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Corpotesto">
    <w:name w:val="Body Text"/>
    <w:basedOn w:val="Normale"/>
    <w:pPr>
      <w:tabs>
        <w:tab w:val="left" w:pos="3750"/>
      </w:tabs>
      <w:jc w:val="both"/>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character" w:styleId="Rimandocommento">
    <w:name w:val="annotation reference"/>
    <w:rPr>
      <w:w w:val="100"/>
      <w:position w:val="-1"/>
      <w:sz w:val="16"/>
      <w:szCs w:val="16"/>
      <w:effect w:val="none"/>
      <w:vertAlign w:val="baseline"/>
      <w:cs w:val="0"/>
      <w:em w:val="none"/>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val="1"/>
      <w:bCs w:val="1"/>
    </w:rPr>
  </w:style>
  <w:style w:type="paragraph" w:styleId="Testofumetto">
    <w:name w:val="Balloon Text"/>
    <w:basedOn w:val="Normale"/>
    <w:rPr>
      <w:rFonts w:ascii="Tahoma" w:cs="Tahoma" w:hAnsi="Tahoma"/>
      <w:sz w:val="16"/>
      <w:szCs w:val="16"/>
    </w:rPr>
  </w:style>
  <w:style w:type="table" w:styleId="Grigliatabella">
    <w:name w:val="Table Grid"/>
    <w:basedOn w:val="Tabellanormale"/>
    <w:pPr>
      <w:suppressAutoHyphens w:val="1"/>
      <w:overflowPunct w:val="0"/>
      <w:autoSpaceDE w:val="0"/>
      <w:autoSpaceDN w:val="0"/>
      <w:adjustRightInd w:val="0"/>
      <w:spacing w:line="1" w:lineRule="atLeast"/>
      <w:ind w:left="-1" w:leftChars="-1" w:hanging="1" w:hangingChars="1"/>
      <w:textDirection w:val="btLr"/>
      <w:textAlignment w:val="baseline"/>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rpotestoCarattere" w:customStyle="1">
    <w:name w:val="Corpo testo Carattere"/>
    <w:rPr>
      <w:w w:val="100"/>
      <w:position w:val="-1"/>
      <w:sz w:val="24"/>
      <w:szCs w:val="24"/>
      <w:effect w:val="none"/>
      <w:vertAlign w:val="baseline"/>
      <w:cs w:val="0"/>
      <w:em w:val="none"/>
    </w:rPr>
  </w:style>
  <w:style w:type="character" w:styleId="Collegamentoipertestuale">
    <w:name w:val="Hyperlink"/>
    <w:rPr>
      <w:color w:val="0563c1"/>
      <w:w w:val="100"/>
      <w:position w:val="-1"/>
      <w:u w:val="single"/>
      <w:effect w:val="none"/>
      <w:vertAlign w:val="baseline"/>
      <w:cs w:val="0"/>
      <w:em w:val="none"/>
    </w:rPr>
  </w:style>
  <w:style w:type="paragraph" w:styleId="Paragrafoelenco">
    <w:name w:val="List Paragraph"/>
    <w:basedOn w:val="Normale"/>
    <w:pPr>
      <w:ind w:left="708"/>
    </w:pPr>
  </w:style>
  <w:style w:type="character" w:styleId="Collegamentovisitato">
    <w:name w:val="FollowedHyperlink"/>
    <w:rPr>
      <w:color w:val="954f72"/>
      <w:w w:val="100"/>
      <w:position w:val="-1"/>
      <w:u w:val="single"/>
      <w:effect w:val="none"/>
      <w:vertAlign w:val="baseline"/>
      <w:cs w:val="0"/>
      <w:em w:val="none"/>
    </w:rPr>
  </w:style>
  <w:style w:type="character" w:styleId="Menzionenonrisolta">
    <w:name w:val="Unresolved Mention"/>
    <w:qFormat w:val="1"/>
    <w:rPr>
      <w:color w:val="605e5c"/>
      <w:w w:val="100"/>
      <w:position w:val="-1"/>
      <w:effect w:val="none"/>
      <w:shd w:color="auto" w:fill="e1dfdd" w:val="clear"/>
      <w:vertAlign w:val="baseline"/>
      <w:cs w:val="0"/>
      <w:em w:val="none"/>
    </w:rPr>
  </w:style>
  <w:style w:type="table" w:styleId="a" w:customStyle="1">
    <w:basedOn w:val="TableNormal"/>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universite-franco-italienne.org/menu-principal/bandi/programma-cattedre/documentazione-scaricabile/"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iversite-franco-italienne.org/menu-principal/appels-a-projets/programme-chaires/documentation-a-telecharger/" TargetMode="External"/><Relationship Id="rId15" Type="http://schemas.openxmlformats.org/officeDocument/2006/relationships/footer" Target="footer2.xml"/><Relationship Id="rId14" Type="http://schemas.openxmlformats.org/officeDocument/2006/relationships/footer" Target="footer3.xml"/><Relationship Id="rId17" Type="http://schemas.openxmlformats.org/officeDocument/2006/relationships/header" Target="header4.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4.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eza-regular.ttf"/><Relationship Id="rId2" Type="http://schemas.openxmlformats.org/officeDocument/2006/relationships/font" Target="fonts/BookAntiqua-regular.ttf"/><Relationship Id="rId3" Type="http://schemas.openxmlformats.org/officeDocument/2006/relationships/font" Target="fonts/BookAntiqua-bold.ttf"/><Relationship Id="rId4" Type="http://schemas.openxmlformats.org/officeDocument/2006/relationships/font" Target="fonts/BookAntiqua-italic.ttf"/><Relationship Id="rId5" Type="http://schemas.openxmlformats.org/officeDocument/2006/relationships/font" Target="fonts/BookAntiqua-bold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b5OcnycmNE6yZQsS3OOow/HEeg==">CgMxLjA4AHIhMUd5bF9FUlBEdGxKbHJscUxyek1DLVFCZURrUTJ5SE9s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2022-06-28T12:52:00Z</dcterms:created>
  <dc:creator>Sicre</dc:creator>
</cp:coreProperties>
</file>