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4.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oter+xml" PartName="/word/footer5.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3.xml"/>
  <Override ContentType="application/vnd.openxmlformats-officedocument.wordprocessingml.header+xml" PartName="/word/header2.xml"/>
  <Override ContentType="application/vnd.openxmlformats-officedocument.wordprocessingml.header+xml" PartName="/word/header1.xml"/>
  <Override ContentType="application/vnd.openxmlformats-officedocument.wordprocessingml.header+xml" PartName="/word/header4.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Bdr>
          <w:top w:space="0" w:sz="0" w:val="nil"/>
          <w:left w:space="0" w:sz="0" w:val="nil"/>
          <w:bottom w:space="0" w:sz="0" w:val="nil"/>
          <w:right w:space="0" w:sz="0" w:val="nil"/>
          <w:between w:space="0" w:sz="0" w:val="nil"/>
        </w:pBdr>
        <w:spacing w:line="240" w:lineRule="auto"/>
        <w:ind w:left="1" w:hanging="3"/>
        <w:jc w:val="center"/>
        <w:rPr>
          <w:b w:val="1"/>
          <w:bCs w:val="1"/>
          <w:sz w:val="32"/>
          <w:szCs w:val="32"/>
        </w:rPr>
      </w:pPr>
      <w:r w:rsidDel="00000000" w:rsidR="00000000" w:rsidRPr="00000000">
        <w:rPr>
          <w:rtl w:val="0"/>
        </w:rPr>
      </w:r>
    </w:p>
    <w:p w:rsidR="00000000" w:rsidDel="00000000" w:rsidP="00000000" w:rsidRDefault="00000000" w:rsidRPr="00000000" w14:paraId="00000002">
      <w:pPr>
        <w:pBdr>
          <w:top w:space="0" w:sz="0" w:val="nil"/>
          <w:left w:space="0" w:sz="0" w:val="nil"/>
          <w:bottom w:space="0" w:sz="0" w:val="nil"/>
          <w:right w:space="0" w:sz="0" w:val="nil"/>
          <w:between w:space="0" w:sz="0" w:val="nil"/>
        </w:pBdr>
        <w:spacing w:line="240" w:lineRule="auto"/>
        <w:ind w:left="1" w:hanging="3"/>
        <w:jc w:val="center"/>
        <w:rPr>
          <w:b w:val="1"/>
          <w:bCs w:val="1"/>
          <w:sz w:val="32"/>
          <w:szCs w:val="32"/>
        </w:rPr>
      </w:pPr>
      <w:r w:rsidDel="00000000" w:rsidR="00000000" w:rsidRPr="00000000">
        <w:rPr>
          <w:b w:val="1"/>
          <w:bCs w:val="1"/>
          <w:sz w:val="32"/>
          <w:szCs w:val="32"/>
          <w:rtl w:val="0"/>
        </w:rPr>
        <w:t xml:space="preserve">AAP CHAIRES FRANCO-ITALIENNES 2022</w:t>
      </w:r>
    </w:p>
    <w:p w:rsidR="00000000" w:rsidDel="00000000" w:rsidP="00000000" w:rsidRDefault="00000000" w:rsidRPr="00000000" w14:paraId="00000003">
      <w:pPr>
        <w:pBdr>
          <w:top w:space="0" w:sz="0" w:val="nil"/>
          <w:left w:space="0" w:sz="0" w:val="nil"/>
          <w:bottom w:space="0" w:sz="0" w:val="nil"/>
          <w:right w:space="0" w:sz="0" w:val="nil"/>
          <w:between w:space="0" w:sz="0" w:val="nil"/>
        </w:pBdr>
        <w:spacing w:line="240" w:lineRule="auto"/>
        <w:ind w:left="0" w:hanging="2"/>
        <w:jc w:val="center"/>
        <w:rPr>
          <w:b w:val="1"/>
          <w:bCs w:val="1"/>
          <w:color w:val="000000"/>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pacing w:after="120" w:line="240" w:lineRule="auto"/>
        <w:ind w:left="0" w:hanging="2"/>
        <w:jc w:val="center"/>
        <w:rPr>
          <w:b w:val="1"/>
          <w:bCs w:val="1"/>
          <w:color w:val="000000"/>
        </w:rPr>
      </w:pPr>
      <w:r w:rsidDel="00000000" w:rsidR="00000000" w:rsidRPr="00000000">
        <w:rPr>
          <w:b w:val="1"/>
          <w:bCs w:val="1"/>
          <w:rtl w:val="0"/>
        </w:rPr>
        <w:t xml:space="preserve">RÈGLEMENT POUR L’ACCEPTATION DU FINANCEMENT</w:t>
      </w:r>
      <w:r w:rsidDel="00000000" w:rsidR="00000000" w:rsidRPr="00000000">
        <w:rPr>
          <w:rtl w:val="0"/>
        </w:rPr>
      </w:r>
    </w:p>
    <w:p w:rsidR="00000000" w:rsidDel="00000000" w:rsidP="00000000" w:rsidRDefault="00000000" w:rsidRPr="00000000" w14:paraId="00000005">
      <w:pPr>
        <w:pBdr>
          <w:top w:space="0" w:sz="0" w:val="nil"/>
          <w:left w:space="0" w:sz="0" w:val="nil"/>
          <w:bottom w:space="0" w:sz="0" w:val="nil"/>
          <w:right w:space="0" w:sz="0" w:val="nil"/>
          <w:between w:space="0" w:sz="0" w:val="nil"/>
        </w:pBdr>
        <w:spacing w:after="120" w:line="240" w:lineRule="auto"/>
        <w:ind w:left="0" w:hanging="2"/>
        <w:jc w:val="center"/>
        <w:rPr>
          <w:b w:val="1"/>
          <w:bCs w:val="1"/>
          <w:color w:val="000000"/>
        </w:rPr>
      </w:pPr>
      <w:r w:rsidDel="00000000" w:rsidR="00000000" w:rsidRPr="00000000">
        <w:rPr>
          <w:rtl w:val="0"/>
        </w:rPr>
      </w:r>
    </w:p>
    <w:p w:rsidR="00000000" w:rsidDel="00000000" w:rsidP="00000000" w:rsidRDefault="00000000" w:rsidRPr="00000000" w14:paraId="00000006">
      <w:pPr>
        <w:pBdr>
          <w:top w:space="0" w:sz="0" w:val="nil"/>
          <w:left w:space="0" w:sz="0" w:val="nil"/>
          <w:bottom w:space="0" w:sz="0" w:val="nil"/>
          <w:right w:space="0" w:sz="0" w:val="nil"/>
          <w:between w:space="0" w:sz="0" w:val="nil"/>
        </w:pBdr>
        <w:spacing w:line="240" w:lineRule="auto"/>
        <w:ind w:left="0" w:hanging="2"/>
        <w:jc w:val="center"/>
        <w:rPr>
          <w:b w:val="1"/>
          <w:bCs w:val="1"/>
          <w:color w:val="003300"/>
        </w:rPr>
      </w:pPr>
      <w:r w:rsidDel="00000000" w:rsidR="00000000" w:rsidRPr="00000000">
        <w:rPr>
          <w:rtl w:val="0"/>
        </w:rPr>
      </w:r>
    </w:p>
    <w:p w:rsidR="00000000" w:rsidDel="00000000" w:rsidP="00000000" w:rsidRDefault="00000000" w:rsidRPr="00000000" w14:paraId="00000007">
      <w:pPr>
        <w:pBdr>
          <w:top w:space="0" w:sz="0" w:val="nil"/>
          <w:left w:space="0" w:sz="0" w:val="nil"/>
          <w:bottom w:space="0" w:sz="0" w:val="nil"/>
          <w:right w:space="0" w:sz="0" w:val="nil"/>
          <w:between w:space="0" w:sz="0" w:val="nil"/>
        </w:pBdr>
        <w:tabs>
          <w:tab w:val="left" w:leader="none" w:pos="3750"/>
        </w:tabs>
        <w:spacing w:line="240" w:lineRule="auto"/>
        <w:ind w:left="0" w:hanging="2"/>
        <w:jc w:val="both"/>
        <w:rPr>
          <w:b w:val="1"/>
          <w:bCs w:val="1"/>
          <w:u w:val="single"/>
        </w:rPr>
      </w:pPr>
      <w:r w:rsidDel="00000000" w:rsidR="00000000" w:rsidRPr="00000000">
        <w:rPr>
          <w:b w:val="1"/>
          <w:bCs w:val="1"/>
          <w:color w:val="000000"/>
          <w:rtl w:val="0"/>
        </w:rPr>
        <w:t xml:space="preserve">1. </w:t>
      </w:r>
      <w:r w:rsidDel="00000000" w:rsidR="00000000" w:rsidRPr="00000000">
        <w:rPr>
          <w:b w:val="1"/>
          <w:bCs w:val="1"/>
          <w:u w:val="single"/>
          <w:rtl w:val="0"/>
        </w:rPr>
        <w:t xml:space="preserve">Acceptation du financement</w:t>
      </w:r>
    </w:p>
    <w:p w:rsidR="00000000" w:rsidDel="00000000" w:rsidP="00000000" w:rsidRDefault="00000000" w:rsidRPr="00000000" w14:paraId="00000008">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09">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L’attribution du financement est subordonnée à la réception par le secrétariat italien de l’Université Franco Italienne (UFI) de la documentation suivante par courrier recommandé, qui devra être envoyé au plus tard le 30 septembre 2022 :</w:t>
      </w:r>
    </w:p>
    <w:p w:rsidR="00000000" w:rsidDel="00000000" w:rsidP="00000000" w:rsidRDefault="00000000" w:rsidRPr="00000000" w14:paraId="0000000A">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0B">
      <w:pPr>
        <w:numPr>
          <w:ilvl w:val="0"/>
          <w:numId w:val="1"/>
        </w:numPr>
        <w:tabs>
          <w:tab w:val="left" w:leader="none" w:pos="567"/>
        </w:tabs>
        <w:ind w:left="0" w:hanging="2"/>
        <w:jc w:val="both"/>
        <w:rPr/>
      </w:pPr>
      <w:r w:rsidDel="00000000" w:rsidR="00000000" w:rsidRPr="00000000">
        <w:rPr>
          <w:rtl w:val="0"/>
        </w:rPr>
        <w:t xml:space="preserve">Règlement signé par le directeur de la composante chef de file et par le référent administratif ;</w:t>
      </w:r>
    </w:p>
    <w:p w:rsidR="00000000" w:rsidDel="00000000" w:rsidP="00000000" w:rsidRDefault="00000000" w:rsidRPr="00000000" w14:paraId="0000000C">
      <w:pPr>
        <w:tabs>
          <w:tab w:val="left" w:leader="none" w:pos="3750"/>
        </w:tabs>
        <w:ind w:left="0" w:hanging="2"/>
        <w:jc w:val="both"/>
        <w:rPr/>
      </w:pPr>
      <w:r w:rsidDel="00000000" w:rsidR="00000000" w:rsidRPr="00000000">
        <w:rPr>
          <w:rtl w:val="0"/>
        </w:rPr>
      </w:r>
    </w:p>
    <w:p w:rsidR="00000000" w:rsidDel="00000000" w:rsidP="00000000" w:rsidRDefault="00000000" w:rsidRPr="00000000" w14:paraId="0000000D">
      <w:pPr>
        <w:numPr>
          <w:ilvl w:val="0"/>
          <w:numId w:val="1"/>
        </w:numPr>
        <w:tabs>
          <w:tab w:val="left" w:leader="none" w:pos="567"/>
        </w:tabs>
        <w:ind w:left="0" w:hanging="2"/>
        <w:jc w:val="both"/>
        <w:rPr/>
      </w:pPr>
      <w:r w:rsidDel="00000000" w:rsidR="00000000" w:rsidRPr="00000000">
        <w:rPr>
          <w:rtl w:val="0"/>
        </w:rPr>
        <w:t xml:space="preserve">Communication du compte bancaire du Trésor Public où le financement sera versé.</w:t>
      </w:r>
    </w:p>
    <w:p w:rsidR="00000000" w:rsidDel="00000000" w:rsidP="00000000" w:rsidRDefault="00000000" w:rsidRPr="00000000" w14:paraId="0000000E">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0F">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Dans le cas où la documentation n’est pas envoyée dans le délai imparti, le versement du financement n’aura pas lieu. </w:t>
      </w:r>
    </w:p>
    <w:p w:rsidR="00000000" w:rsidDel="00000000" w:rsidP="00000000" w:rsidRDefault="00000000" w:rsidRPr="00000000" w14:paraId="00000010">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11">
      <w:pPr>
        <w:pBdr>
          <w:top w:space="0" w:sz="0" w:val="nil"/>
          <w:left w:space="0" w:sz="0" w:val="nil"/>
          <w:bottom w:space="0" w:sz="0" w:val="nil"/>
          <w:right w:space="0" w:sz="0" w:val="nil"/>
          <w:between w:space="0" w:sz="0" w:val="nil"/>
        </w:pBdr>
        <w:tabs>
          <w:tab w:val="left" w:leader="none" w:pos="3750"/>
        </w:tabs>
        <w:spacing w:line="240" w:lineRule="auto"/>
        <w:ind w:left="0" w:hanging="2"/>
        <w:jc w:val="both"/>
        <w:rPr>
          <w:b w:val="1"/>
          <w:bCs w:val="1"/>
          <w:u w:val="single"/>
        </w:rPr>
      </w:pPr>
      <w:r w:rsidDel="00000000" w:rsidR="00000000" w:rsidRPr="00000000">
        <w:rPr>
          <w:b w:val="1"/>
          <w:bCs w:val="1"/>
          <w:color w:val="000000"/>
          <w:rtl w:val="0"/>
        </w:rPr>
        <w:t xml:space="preserve">2. </w:t>
      </w:r>
      <w:r w:rsidDel="00000000" w:rsidR="00000000" w:rsidRPr="00000000">
        <w:rPr>
          <w:b w:val="1"/>
          <w:bCs w:val="1"/>
          <w:u w:val="single"/>
          <w:rtl w:val="0"/>
        </w:rPr>
        <w:t xml:space="preserve">Conditions du financement </w:t>
      </w:r>
    </w:p>
    <w:p w:rsidR="00000000" w:rsidDel="00000000" w:rsidP="00000000" w:rsidRDefault="00000000" w:rsidRPr="00000000" w14:paraId="00000012">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13">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rtl w:val="0"/>
        </w:rPr>
        <w:t xml:space="preserve">Le financement alloué par l’UFI s'élève à 27.000 € et couvre les dépenses listées ci-dessous. Le financement peut être utilisé à partir de la date de signature du présent règlement et jusqu'au 30 septembre 2024.</w:t>
      </w:r>
    </w:p>
    <w:p w:rsidR="00000000" w:rsidDel="00000000" w:rsidP="00000000" w:rsidRDefault="00000000" w:rsidRPr="00000000" w14:paraId="00000014">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15">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A) La rémunération des deux professeur·es invité·es (à l'université italienne et à l'université française), pour des activités d'enseignement d'une durée minimale d'un mois ainsi que les frais de mobilité (logement et voyage depuis l'établissement français vers l'établissement italien et vice versa). Le montant maximal pour cette catégorie de dépenses est de 18.000 €.</w:t>
      </w:r>
    </w:p>
    <w:p w:rsidR="00000000" w:rsidDel="00000000" w:rsidP="00000000" w:rsidRDefault="00000000" w:rsidRPr="00000000" w14:paraId="00000016">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17">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Auprès de l'université italienne, le contrat d'enseignement doit être conforme aux dispositions de la loi en vigueur, et en particulier aux articles 18 et 23 de la loi 240/2010, à l'article 25 de la loi n° 724 du 23.12.1994 et à l'article 13 du D.P.R. n° 382/80.</w:t>
      </w:r>
    </w:p>
    <w:p w:rsidR="00000000" w:rsidDel="00000000" w:rsidP="00000000" w:rsidRDefault="00000000" w:rsidRPr="00000000" w14:paraId="00000018">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19">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Auprès de l'université française, le contrat d'enseignement doit être conforme aux dispositions prévues en France par le décret n°91-267 du 6 mars 1991 relatif aux enseignants associés ou invités dans certains établissements d'enseignement supérieur du ministère de l'Enseignement supérieur, de la Recherche et de l'Innovation.</w:t>
      </w:r>
    </w:p>
    <w:p w:rsidR="00000000" w:rsidDel="00000000" w:rsidP="00000000" w:rsidRDefault="00000000" w:rsidRPr="00000000" w14:paraId="0000001A">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1B">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Les professeurs invités doivent être les responsables du cours indiqué dans la candidature. Le financement ne peut être attribué à d’autres personnes ou utilisé pour un autre projet. Si le cours est différent de celui indiqué, le directeur de la composante doit en informer le secrétariat de l'Université Franco Italienne avant la date de nomination du professeur invité.</w:t>
      </w:r>
    </w:p>
    <w:p w:rsidR="00000000" w:rsidDel="00000000" w:rsidP="00000000" w:rsidRDefault="00000000" w:rsidRPr="00000000" w14:paraId="0000001C">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1D">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Les activités d’enseignement mentionnées peuvent avoir lieu pendant les années académiques 2022/2023 et/ou 2023/2024.</w:t>
      </w:r>
    </w:p>
    <w:p w:rsidR="00000000" w:rsidDel="00000000" w:rsidP="00000000" w:rsidRDefault="00000000" w:rsidRPr="00000000" w14:paraId="0000001E">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1F">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20">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21">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Compte tenu de la possibilité de la poursuite de l'urgence sanitaire, il sera possible, si cela est envisagé par les universités concernées, et suite à la présentation par le professeur invité d'une demande formelle, de donner lieu à des activités d'enseignement à distance.</w:t>
      </w:r>
    </w:p>
    <w:p w:rsidR="00000000" w:rsidDel="00000000" w:rsidP="00000000" w:rsidRDefault="00000000" w:rsidRPr="00000000" w14:paraId="00000022">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23">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B) Mobilités brève d’étudiant·es et/ou doctorant·es (deux mois maximum)</w:t>
      </w:r>
    </w:p>
    <w:p w:rsidR="00000000" w:rsidDel="00000000" w:rsidP="00000000" w:rsidRDefault="00000000" w:rsidRPr="00000000" w14:paraId="00000024">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 en France auprès de l'université partenaire française pour les étudiant·es et/ou doctorant·es du partenaire italien,</w:t>
      </w:r>
    </w:p>
    <w:p w:rsidR="00000000" w:rsidDel="00000000" w:rsidP="00000000" w:rsidRDefault="00000000" w:rsidRPr="00000000" w14:paraId="00000025">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 en Italie auprès l'université partenaire italienne pour les étudiant·es et/ou doctorant·es du partenaire français.</w:t>
      </w:r>
    </w:p>
    <w:p w:rsidR="00000000" w:rsidDel="00000000" w:rsidP="00000000" w:rsidRDefault="00000000" w:rsidRPr="00000000" w14:paraId="00000026">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27">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Le remboursement des frais de mobilité (voyages Italie-France et France-Italie, transports locaux, hébergement, repas) peut être effectué en tant que remboursement des frais de mission selon le règlement de l'université concernée.</w:t>
      </w:r>
    </w:p>
    <w:p w:rsidR="00000000" w:rsidDel="00000000" w:rsidP="00000000" w:rsidRDefault="00000000" w:rsidRPr="00000000" w14:paraId="00000028">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29">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La mobilité auprès de l’établissement partenaire aux fins d’expériences sur le terrain et/ou de visites de laboratoires est autorisée, sous réserve de l’aval du partenaire.</w:t>
      </w:r>
    </w:p>
    <w:p w:rsidR="00000000" w:rsidDel="00000000" w:rsidP="00000000" w:rsidRDefault="00000000" w:rsidRPr="00000000" w14:paraId="0000002A">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2B">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C) Initiatives de haute valeur culturelle et scientifique organisées par le partenaire italien et/ou le partenaire français. Les activités éligibles sont :</w:t>
      </w:r>
    </w:p>
    <w:p w:rsidR="00000000" w:rsidDel="00000000" w:rsidP="00000000" w:rsidRDefault="00000000" w:rsidRPr="00000000" w14:paraId="0000002C">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 publications scientifiques ;</w:t>
      </w:r>
    </w:p>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 séminaires, conférences, écoles d'été co-organisés par les deux pays ;</w:t>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 Manifestations culturelles italo-françaises liées au monde universitaire, ou aux sociétés scientifiques au niveau international ;</w:t>
      </w:r>
    </w:p>
    <w:p w:rsidR="00000000" w:rsidDel="00000000" w:rsidP="00000000" w:rsidRDefault="00000000" w:rsidRPr="00000000" w14:paraId="0000002F">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 des cours universitaires spécifiquement italo-français et/ou inclus dans des réseaux européens ou euro-méditerranéens ;</w:t>
      </w:r>
    </w:p>
    <w:p w:rsidR="00000000" w:rsidDel="00000000" w:rsidP="00000000" w:rsidRDefault="00000000" w:rsidRPr="00000000" w14:paraId="00000030">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 Traductions italien/français et vice versa.</w:t>
      </w:r>
    </w:p>
    <w:p w:rsidR="00000000" w:rsidDel="00000000" w:rsidP="00000000" w:rsidRDefault="00000000" w:rsidRPr="00000000" w14:paraId="00000031">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32">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Les dépenses admises pour les catégories B et C cumulées ne peuvent pas dépasser 9.000 €.</w:t>
      </w:r>
    </w:p>
    <w:p w:rsidR="00000000" w:rsidDel="00000000" w:rsidP="00000000" w:rsidRDefault="00000000" w:rsidRPr="00000000" w14:paraId="00000033">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34">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rtl w:val="0"/>
        </w:rPr>
        <w:t xml:space="preserve">Les transferts de fonds depuis l'université chef de file vers l'université partenaire sont autorisés si ils sont nécessaires afin d’atteindre les objectifs du projet. Les fonds transférés devront faire objet d’un compte rendu des dépenses comme indiqué au point 4 du présent règlement.</w:t>
      </w:r>
    </w:p>
    <w:p w:rsidR="00000000" w:rsidDel="00000000" w:rsidP="00000000" w:rsidRDefault="00000000" w:rsidRPr="00000000" w14:paraId="00000035">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6">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bCs w:val="1"/>
          <w:color w:val="000000"/>
          <w:rtl w:val="0"/>
        </w:rPr>
        <w:t xml:space="preserve">3. </w:t>
      </w:r>
      <w:r w:rsidDel="00000000" w:rsidR="00000000" w:rsidRPr="00000000">
        <w:rPr>
          <w:b w:val="1"/>
          <w:bCs w:val="1"/>
          <w:u w:val="single"/>
          <w:rtl w:val="0"/>
        </w:rPr>
        <w:t xml:space="preserve">Versement du financement</w:t>
      </w:r>
      <w:r w:rsidDel="00000000" w:rsidR="00000000" w:rsidRPr="00000000">
        <w:rPr>
          <w:rtl w:val="0"/>
        </w:rPr>
      </w:r>
    </w:p>
    <w:p w:rsidR="00000000" w:rsidDel="00000000" w:rsidP="00000000" w:rsidRDefault="00000000" w:rsidRPr="00000000" w14:paraId="00000037">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38">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La première tranche du financement, à hauteur de 60% du montant assigné, sera versée à la réception de la documentation indiquée au point 1 du présent règlement.</w:t>
      </w:r>
    </w:p>
    <w:p w:rsidR="00000000" w:rsidDel="00000000" w:rsidP="00000000" w:rsidRDefault="00000000" w:rsidRPr="00000000" w14:paraId="00000039">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3A">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Les 40% restants, qui devront être anticipés par l’établissement chef de file, seront transférés et versés à la conclusion du projet et après l’envoi de la documentation complète mentionnée au point suivant, justifiant l'utilisation du financement accordé. </w:t>
      </w:r>
    </w:p>
    <w:p w:rsidR="00000000" w:rsidDel="00000000" w:rsidP="00000000" w:rsidRDefault="00000000" w:rsidRPr="00000000" w14:paraId="0000003B">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sz w:val="22"/>
          <w:szCs w:val="22"/>
          <w:u w:val="single"/>
        </w:rPr>
      </w:pPr>
      <w:r w:rsidDel="00000000" w:rsidR="00000000" w:rsidRPr="00000000">
        <w:rPr>
          <w:rtl w:val="0"/>
        </w:rPr>
      </w:r>
    </w:p>
    <w:p w:rsidR="00000000" w:rsidDel="00000000" w:rsidP="00000000" w:rsidRDefault="00000000" w:rsidRPr="00000000" w14:paraId="0000003C">
      <w:pPr>
        <w:pBdr>
          <w:top w:space="0" w:sz="0" w:val="nil"/>
          <w:left w:space="0" w:sz="0" w:val="nil"/>
          <w:bottom w:space="0" w:sz="0" w:val="nil"/>
          <w:right w:space="0" w:sz="0" w:val="nil"/>
          <w:between w:space="0" w:sz="0" w:val="nil"/>
        </w:pBdr>
        <w:tabs>
          <w:tab w:val="left" w:leader="none" w:pos="3750"/>
        </w:tabs>
        <w:spacing w:line="240" w:lineRule="auto"/>
        <w:ind w:left="0" w:hanging="2"/>
        <w:jc w:val="both"/>
        <w:rPr>
          <w:b w:val="1"/>
          <w:bCs w:val="1"/>
          <w:u w:val="single"/>
        </w:rPr>
      </w:pPr>
      <w:r w:rsidDel="00000000" w:rsidR="00000000" w:rsidRPr="00000000">
        <w:rPr>
          <w:b w:val="1"/>
          <w:bCs w:val="1"/>
          <w:color w:val="000000"/>
          <w:rtl w:val="0"/>
        </w:rPr>
        <w:t xml:space="preserve">4. </w:t>
      </w:r>
      <w:r w:rsidDel="00000000" w:rsidR="00000000" w:rsidRPr="00000000">
        <w:rPr>
          <w:b w:val="1"/>
          <w:bCs w:val="1"/>
          <w:u w:val="single"/>
          <w:rtl w:val="0"/>
        </w:rPr>
        <w:t xml:space="preserve">Obligations dérivantes du financement et compte rendu final</w:t>
      </w:r>
    </w:p>
    <w:p w:rsidR="00000000" w:rsidDel="00000000" w:rsidP="00000000" w:rsidRDefault="00000000" w:rsidRPr="00000000" w14:paraId="0000003D">
      <w:pPr>
        <w:pBdr>
          <w:top w:space="0" w:sz="0" w:val="nil"/>
          <w:left w:space="0" w:sz="0" w:val="nil"/>
          <w:bottom w:space="0" w:sz="0" w:val="nil"/>
          <w:right w:space="0" w:sz="0" w:val="nil"/>
          <w:between w:space="0" w:sz="0" w:val="nil"/>
        </w:pBdr>
        <w:tabs>
          <w:tab w:val="left" w:leader="none" w:pos="3750"/>
        </w:tabs>
        <w:spacing w:line="240" w:lineRule="auto"/>
        <w:ind w:left="0" w:firstLine="0"/>
        <w:jc w:val="both"/>
        <w:rPr>
          <w:color w:val="000000"/>
          <w:u w:val="single"/>
        </w:rPr>
      </w:pPr>
      <w:r w:rsidDel="00000000" w:rsidR="00000000" w:rsidRPr="00000000">
        <w:rPr>
          <w:rtl w:val="0"/>
        </w:rPr>
      </w:r>
    </w:p>
    <w:p w:rsidR="00000000" w:rsidDel="00000000" w:rsidP="00000000" w:rsidRDefault="00000000" w:rsidRPr="00000000" w14:paraId="0000003E">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bookmarkStart w:colFirst="0" w:colLast="0" w:name="_heading=h.gjdgxs" w:id="0"/>
      <w:bookmarkEnd w:id="0"/>
      <w:r w:rsidDel="00000000" w:rsidR="00000000" w:rsidRPr="00000000">
        <w:rPr>
          <w:rtl w:val="0"/>
        </w:rPr>
        <w:t xml:space="preserve">Dans les deux mois suivant la fin de la période de validité du financement, le directeur de la composante chef de file envoie par courrier recommandé au secrétariat italien de l'Université Franco Italienne les documents suivants : </w:t>
      </w:r>
    </w:p>
    <w:p w:rsidR="00000000" w:rsidDel="00000000" w:rsidP="00000000" w:rsidRDefault="00000000" w:rsidRPr="00000000" w14:paraId="0000003F">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40">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41">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2">
      <w:pPr>
        <w:numPr>
          <w:ilvl w:val="0"/>
          <w:numId w:val="2"/>
        </w:numPr>
        <w:pBdr>
          <w:top w:space="0" w:sz="0" w:val="nil"/>
          <w:left w:space="0" w:sz="0" w:val="nil"/>
          <w:bottom w:space="0" w:sz="0" w:val="nil"/>
          <w:right w:space="0" w:sz="0" w:val="nil"/>
          <w:between w:space="0" w:sz="0" w:val="nil"/>
        </w:pBdr>
        <w:tabs>
          <w:tab w:val="left" w:leader="none" w:pos="567"/>
        </w:tabs>
        <w:spacing w:line="240" w:lineRule="auto"/>
        <w:ind w:left="0" w:hanging="2"/>
        <w:jc w:val="both"/>
        <w:rPr>
          <w:color w:val="000000"/>
        </w:rPr>
      </w:pPr>
      <w:bookmarkStart w:colFirst="0" w:colLast="0" w:name="_heading=h.30j0zll" w:id="1"/>
      <w:bookmarkEnd w:id="1"/>
      <w:r w:rsidDel="00000000" w:rsidR="00000000" w:rsidRPr="00000000">
        <w:rPr>
          <w:rtl w:val="0"/>
        </w:rPr>
        <w:t xml:space="preserve">le formulaire de rapport des frais final</w:t>
      </w:r>
      <w:r w:rsidDel="00000000" w:rsidR="00000000" w:rsidRPr="00000000">
        <w:rPr>
          <w:color w:val="000000"/>
          <w:rtl w:val="0"/>
        </w:rPr>
        <w:t xml:space="preserve"> (</w:t>
      </w:r>
      <w:r w:rsidDel="00000000" w:rsidR="00000000" w:rsidRPr="00000000">
        <w:rPr>
          <w:rtl w:val="0"/>
        </w:rPr>
        <w:t xml:space="preserve">téléchargeable à la page suivante</w:t>
      </w:r>
      <w:r w:rsidDel="00000000" w:rsidR="00000000" w:rsidRPr="00000000">
        <w:rPr>
          <w:color w:val="000000"/>
          <w:rtl w:val="0"/>
        </w:rPr>
        <w:t xml:space="preserve">: </w:t>
      </w:r>
      <w:hyperlink r:id="rId7">
        <w:r w:rsidDel="00000000" w:rsidR="00000000" w:rsidRPr="00000000">
          <w:rPr>
            <w:color w:val="0563c1"/>
            <w:u w:val="single"/>
            <w:rtl w:val="0"/>
          </w:rPr>
          <w:t xml:space="preserve">https://www.universite-franco-italienne.org/menu-principal/bandi/programma-visiting-professor/documentazione-scaricabile/</w:t>
        </w:r>
      </w:hyperlink>
      <w:r w:rsidDel="00000000" w:rsidR="00000000" w:rsidRPr="00000000">
        <w:rPr>
          <w:color w:val="000000"/>
          <w:rtl w:val="0"/>
        </w:rPr>
        <w:t xml:space="preserve">) </w:t>
      </w:r>
      <w:r w:rsidDel="00000000" w:rsidR="00000000" w:rsidRPr="00000000">
        <w:rPr>
          <w:rtl w:val="0"/>
        </w:rPr>
        <w:t xml:space="preserve">signé par le directeur de la composante chef de file et par le réferent administratif </w:t>
      </w:r>
      <w:r w:rsidDel="00000000" w:rsidR="00000000" w:rsidRPr="00000000">
        <w:rPr>
          <w:color w:val="000000"/>
          <w:rtl w:val="0"/>
        </w:rPr>
        <w:t xml:space="preserve">; </w:t>
      </w:r>
    </w:p>
    <w:p w:rsidR="00000000" w:rsidDel="00000000" w:rsidP="00000000" w:rsidRDefault="00000000" w:rsidRPr="00000000" w14:paraId="00000043">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4">
      <w:pPr>
        <w:numPr>
          <w:ilvl w:val="0"/>
          <w:numId w:val="2"/>
        </w:numPr>
        <w:pBdr>
          <w:top w:space="0" w:sz="0" w:val="nil"/>
          <w:left w:space="0" w:sz="0" w:val="nil"/>
          <w:bottom w:space="0" w:sz="0" w:val="nil"/>
          <w:right w:space="0" w:sz="0" w:val="nil"/>
          <w:between w:space="0" w:sz="0" w:val="nil"/>
        </w:pBdr>
        <w:tabs>
          <w:tab w:val="left" w:leader="none" w:pos="567"/>
        </w:tabs>
        <w:spacing w:line="240" w:lineRule="auto"/>
        <w:ind w:left="0" w:hanging="2"/>
        <w:jc w:val="both"/>
        <w:rPr>
          <w:color w:val="000000"/>
        </w:rPr>
      </w:pPr>
      <w:r w:rsidDel="00000000" w:rsidR="00000000" w:rsidRPr="00000000">
        <w:rPr>
          <w:rtl w:val="0"/>
        </w:rPr>
        <w:t xml:space="preserve">les copies</w:t>
      </w:r>
      <w:r w:rsidDel="00000000" w:rsidR="00000000" w:rsidRPr="00000000">
        <w:rPr>
          <w:color w:val="000000"/>
          <w:rtl w:val="0"/>
        </w:rPr>
        <w:t xml:space="preserve"> </w:t>
      </w:r>
      <w:r w:rsidDel="00000000" w:rsidR="00000000" w:rsidRPr="00000000">
        <w:rPr>
          <w:rtl w:val="0"/>
        </w:rPr>
        <w:t xml:space="preserve">des ordres de paiement et des justificatifs des dépenses (virements bancaires, justificatifs de dépenses, factures, etc...).</w:t>
      </w:r>
      <w:r w:rsidDel="00000000" w:rsidR="00000000" w:rsidRPr="00000000">
        <w:rPr>
          <w:rtl w:val="0"/>
        </w:rPr>
      </w:r>
    </w:p>
    <w:p w:rsidR="00000000" w:rsidDel="00000000" w:rsidP="00000000" w:rsidRDefault="00000000" w:rsidRPr="00000000" w14:paraId="00000045">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rtl w:val="0"/>
        </w:rPr>
      </w:r>
    </w:p>
    <w:p w:rsidR="00000000" w:rsidDel="00000000" w:rsidP="00000000" w:rsidRDefault="00000000" w:rsidRPr="00000000" w14:paraId="00000046">
      <w:pPr>
        <w:numPr>
          <w:ilvl w:val="0"/>
          <w:numId w:val="2"/>
        </w:numPr>
        <w:pBdr>
          <w:top w:space="0" w:sz="0" w:val="nil"/>
          <w:left w:space="0" w:sz="0" w:val="nil"/>
          <w:bottom w:space="0" w:sz="0" w:val="nil"/>
          <w:right w:space="0" w:sz="0" w:val="nil"/>
          <w:between w:space="0" w:sz="0" w:val="nil"/>
        </w:pBdr>
        <w:tabs>
          <w:tab w:val="left" w:leader="none" w:pos="567"/>
        </w:tabs>
        <w:spacing w:line="240" w:lineRule="auto"/>
        <w:ind w:left="0" w:hanging="2"/>
        <w:jc w:val="both"/>
        <w:rPr>
          <w:color w:val="000000"/>
        </w:rPr>
      </w:pPr>
      <w:bookmarkStart w:colFirst="0" w:colLast="0" w:name="_heading=h.1fob9te" w:id="2"/>
      <w:bookmarkEnd w:id="2"/>
      <w:r w:rsidDel="00000000" w:rsidR="00000000" w:rsidRPr="00000000">
        <w:rPr>
          <w:rtl w:val="0"/>
        </w:rPr>
        <w:t xml:space="preserve">un questionnaire d'évaluation du projet disponible à la page suivante : </w:t>
      </w:r>
      <w:hyperlink r:id="rId8">
        <w:r w:rsidDel="00000000" w:rsidR="00000000" w:rsidRPr="00000000">
          <w:rPr>
            <w:color w:val="1155cc"/>
            <w:u w:val="single"/>
            <w:rtl w:val="0"/>
          </w:rPr>
          <w:t xml:space="preserve">https://www.universite-franco-italienne.org/menu-principal/bandi/programma-visiting-professor/documentazione-scaricabile/</w:t>
        </w:r>
      </w:hyperlink>
      <w:r w:rsidDel="00000000" w:rsidR="00000000" w:rsidRPr="00000000">
        <w:rPr>
          <w:rtl w:val="0"/>
        </w:rPr>
      </w:r>
    </w:p>
    <w:p w:rsidR="00000000" w:rsidDel="00000000" w:rsidP="00000000" w:rsidRDefault="00000000" w:rsidRPr="00000000" w14:paraId="00000047">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8">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Le compte rendu final doit montrer l'utilisation faite des fonds assignés. Après l’envoi de cette documentation, l'Université Franco Italienne procédera au paiement de l'éventuel solde.</w:t>
      </w:r>
    </w:p>
    <w:p w:rsidR="00000000" w:rsidDel="00000000" w:rsidP="00000000" w:rsidRDefault="00000000" w:rsidRPr="00000000" w14:paraId="00000049">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4A">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Si le financement reçue lors de la première tranche de paiement n'est pas utilisée ou n'est pas suffisamment justifiée, elle devra être restituée.</w:t>
      </w:r>
    </w:p>
    <w:p w:rsidR="00000000" w:rsidDel="00000000" w:rsidP="00000000" w:rsidRDefault="00000000" w:rsidRPr="00000000" w14:paraId="0000004B">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4C">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Au cas où le compte rendu présenté est inférieur au financement alloué, le versement de la seconde tranche sera limité au montant des dépenses soutenues et documentées.</w:t>
      </w:r>
    </w:p>
    <w:p w:rsidR="00000000" w:rsidDel="00000000" w:rsidP="00000000" w:rsidRDefault="00000000" w:rsidRPr="00000000" w14:paraId="0000004D">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r>
    </w:p>
    <w:p w:rsidR="00000000" w:rsidDel="00000000" w:rsidP="00000000" w:rsidRDefault="00000000" w:rsidRPr="00000000" w14:paraId="0000004E">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La non-présentation du compte rendu finale dans le délai impartis engendrera l'annulation du financement et le remboursement du montant déjà versé.</w:t>
      </w:r>
    </w:p>
    <w:p w:rsidR="00000000" w:rsidDel="00000000" w:rsidP="00000000" w:rsidRDefault="00000000" w:rsidRPr="00000000" w14:paraId="0000004F">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50">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b w:val="1"/>
          <w:bCs w:val="1"/>
          <w:color w:val="000000"/>
          <w:rtl w:val="0"/>
        </w:rPr>
        <w:t xml:space="preserve">5. </w:t>
      </w:r>
      <w:r w:rsidDel="00000000" w:rsidR="00000000" w:rsidRPr="00000000">
        <w:rPr>
          <w:b w:val="1"/>
          <w:bCs w:val="1"/>
          <w:u w:val="single"/>
          <w:rtl w:val="0"/>
        </w:rPr>
        <w:t xml:space="preserve">Précisions supplémentaires</w:t>
      </w:r>
      <w:r w:rsidDel="00000000" w:rsidR="00000000" w:rsidRPr="00000000">
        <w:rPr>
          <w:rtl w:val="0"/>
        </w:rPr>
      </w:r>
    </w:p>
    <w:p w:rsidR="00000000" w:rsidDel="00000000" w:rsidP="00000000" w:rsidRDefault="00000000" w:rsidRPr="00000000" w14:paraId="00000051">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52">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rtl w:val="0"/>
        </w:rPr>
        <w:t xml:space="preserve">Le directeur de la composante s'engage à fournir, pour une période d'au moins 5 ans, toutes les informations nécessaires à la mise à jour de la base de données relative aux collaborations franco-italiennes.</w:t>
      </w:r>
    </w:p>
    <w:p w:rsidR="00000000" w:rsidDel="00000000" w:rsidP="00000000" w:rsidRDefault="00000000" w:rsidRPr="00000000" w14:paraId="00000053">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54">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i w:val="1"/>
          <w:iCs w:val="1"/>
          <w:color w:val="000000"/>
          <w:rtl w:val="0"/>
        </w:rPr>
        <w:t xml:space="preserve">A (</w:t>
      </w:r>
      <w:r w:rsidDel="00000000" w:rsidR="00000000" w:rsidRPr="00000000">
        <w:rPr>
          <w:i w:val="1"/>
          <w:iCs w:val="1"/>
          <w:rtl w:val="0"/>
        </w:rPr>
        <w:t xml:space="preserve">ville</w:t>
      </w:r>
      <w:r w:rsidDel="00000000" w:rsidR="00000000" w:rsidRPr="00000000">
        <w:rPr>
          <w:i w:val="1"/>
          <w:iCs w:val="1"/>
          <w:color w:val="000000"/>
          <w:rtl w:val="0"/>
        </w:rPr>
        <w:t xml:space="preserve">)………………</w:t>
      </w:r>
      <w:r w:rsidDel="00000000" w:rsidR="00000000" w:rsidRPr="00000000">
        <w:rPr>
          <w:rtl w:val="0"/>
        </w:rPr>
      </w:r>
    </w:p>
    <w:p w:rsidR="00000000" w:rsidDel="00000000" w:rsidP="00000000" w:rsidRDefault="00000000" w:rsidRPr="00000000" w14:paraId="00000055">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i w:val="1"/>
          <w:iCs w:val="1"/>
          <w:rtl w:val="0"/>
        </w:rPr>
        <w:t xml:space="preserve">Le</w:t>
      </w:r>
      <w:r w:rsidDel="00000000" w:rsidR="00000000" w:rsidRPr="00000000">
        <w:rPr>
          <w:i w:val="1"/>
          <w:iCs w:val="1"/>
          <w:color w:val="000000"/>
          <w:rtl w:val="0"/>
        </w:rPr>
        <w:t xml:space="preserve"> (dat</w:t>
      </w:r>
      <w:r w:rsidDel="00000000" w:rsidR="00000000" w:rsidRPr="00000000">
        <w:rPr>
          <w:i w:val="1"/>
          <w:iCs w:val="1"/>
          <w:rtl w:val="0"/>
        </w:rPr>
        <w:t xml:space="preserve">e</w:t>
      </w:r>
      <w:r w:rsidDel="00000000" w:rsidR="00000000" w:rsidRPr="00000000">
        <w:rPr>
          <w:i w:val="1"/>
          <w:iCs w:val="1"/>
          <w:color w:val="000000"/>
          <w:rtl w:val="0"/>
        </w:rPr>
        <w:t xml:space="preserve">)………………</w:t>
      </w:r>
      <w:r w:rsidDel="00000000" w:rsidR="00000000" w:rsidRPr="00000000">
        <w:rPr>
          <w:rtl w:val="0"/>
        </w:rPr>
      </w:r>
    </w:p>
    <w:p w:rsidR="00000000" w:rsidDel="00000000" w:rsidP="00000000" w:rsidRDefault="00000000" w:rsidRPr="00000000" w14:paraId="00000056">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57">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t xml:space="preserve">Code du projet</w:t>
      </w:r>
      <w:r w:rsidDel="00000000" w:rsidR="00000000" w:rsidRPr="00000000">
        <w:rPr>
          <w:color w:val="000000"/>
          <w:rtl w:val="0"/>
        </w:rPr>
        <w:t xml:space="preserve">: </w:t>
      </w:r>
      <w:r w:rsidDel="00000000" w:rsidR="00000000" w:rsidRPr="00000000">
        <w:rPr>
          <w:i w:val="1"/>
          <w:iCs w:val="1"/>
          <w:color w:val="000000"/>
          <w:rtl w:val="0"/>
        </w:rPr>
        <w:t xml:space="preserve">Catt22</w:t>
      </w:r>
      <w:r w:rsidDel="00000000" w:rsidR="00000000" w:rsidRPr="00000000">
        <w:rPr>
          <w:i w:val="1"/>
          <w:iCs w:val="1"/>
          <w:rtl w:val="0"/>
        </w:rPr>
        <w:t xml:space="preserve">-</w:t>
      </w:r>
      <w:r w:rsidDel="00000000" w:rsidR="00000000" w:rsidRPr="00000000">
        <w:rPr>
          <w:rtl w:val="0"/>
        </w:rPr>
      </w:r>
    </w:p>
    <w:p w:rsidR="00000000" w:rsidDel="00000000" w:rsidP="00000000" w:rsidRDefault="00000000" w:rsidRPr="00000000" w14:paraId="00000058">
      <w:pPr>
        <w:pBdr>
          <w:top w:space="0" w:sz="0" w:val="nil"/>
          <w:left w:space="0" w:sz="0" w:val="nil"/>
          <w:bottom w:space="0" w:sz="0" w:val="nil"/>
          <w:right w:space="0" w:sz="0" w:val="nil"/>
          <w:between w:space="0" w:sz="0" w:val="nil"/>
        </w:pBdr>
        <w:tabs>
          <w:tab w:val="left" w:leader="none" w:pos="3750"/>
        </w:tabs>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59">
      <w:pPr>
        <w:pBdr>
          <w:top w:space="0" w:sz="0" w:val="nil"/>
          <w:left w:space="0" w:sz="0" w:val="nil"/>
          <w:bottom w:space="0" w:sz="0" w:val="nil"/>
          <w:right w:space="0" w:sz="0" w:val="nil"/>
          <w:between w:space="0" w:sz="0" w:val="nil"/>
        </w:pBdr>
        <w:tabs>
          <w:tab w:val="left" w:leader="none" w:pos="3750"/>
        </w:tabs>
        <w:spacing w:line="240" w:lineRule="auto"/>
        <w:ind w:left="0" w:hanging="2"/>
        <w:jc w:val="both"/>
        <w:rPr/>
      </w:pPr>
      <w:r w:rsidDel="00000000" w:rsidR="00000000" w:rsidRPr="00000000">
        <w:rPr>
          <w:rtl w:val="0"/>
        </w:rPr>
        <w:t xml:space="preserve">Pour l'acceptation de la contribution et du cofinancement</w:t>
      </w:r>
    </w:p>
    <w:p w:rsidR="00000000" w:rsidDel="00000000" w:rsidP="00000000" w:rsidRDefault="00000000" w:rsidRPr="00000000" w14:paraId="0000005A">
      <w:pPr>
        <w:pBdr>
          <w:top w:space="0" w:sz="0" w:val="nil"/>
          <w:left w:space="0" w:sz="0" w:val="nil"/>
          <w:bottom w:space="0" w:sz="0" w:val="nil"/>
          <w:right w:space="0" w:sz="0" w:val="nil"/>
          <w:between w:space="0" w:sz="0" w:val="nil"/>
        </w:pBdr>
        <w:tabs>
          <w:tab w:val="left" w:leader="none" w:pos="3750"/>
        </w:tabs>
        <w:spacing w:line="240" w:lineRule="auto"/>
        <w:ind w:left="0" w:firstLine="0"/>
        <w:jc w:val="both"/>
        <w:rPr/>
      </w:pPr>
      <w:r w:rsidDel="00000000" w:rsidR="00000000" w:rsidRPr="00000000">
        <w:rPr>
          <w:rtl w:val="0"/>
        </w:rPr>
      </w:r>
    </w:p>
    <w:p w:rsidR="00000000" w:rsidDel="00000000" w:rsidP="00000000" w:rsidRDefault="00000000" w:rsidRPr="00000000" w14:paraId="0000005B">
      <w:pPr>
        <w:pBdr>
          <w:top w:space="0" w:sz="0" w:val="nil"/>
          <w:left w:space="0" w:sz="0" w:val="nil"/>
          <w:bottom w:space="0" w:sz="0" w:val="nil"/>
          <w:right w:space="0" w:sz="0" w:val="nil"/>
          <w:between w:space="0" w:sz="0" w:val="nil"/>
        </w:pBdr>
        <w:tabs>
          <w:tab w:val="left" w:leader="none" w:pos="3750"/>
        </w:tabs>
        <w:spacing w:line="240" w:lineRule="auto"/>
        <w:ind w:left="0" w:firstLine="0"/>
        <w:jc w:val="both"/>
        <w:rPr/>
      </w:pPr>
      <w:r w:rsidDel="00000000" w:rsidR="00000000" w:rsidRPr="00000000">
        <w:rPr>
          <w:rtl w:val="0"/>
        </w:rPr>
      </w:r>
    </w:p>
    <w:tbl>
      <w:tblPr>
        <w:tblStyle w:val="Table1"/>
        <w:tblW w:w="9736.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68"/>
        <w:gridCol w:w="4868"/>
        <w:tblGridChange w:id="0">
          <w:tblGrid>
            <w:gridCol w:w="4868"/>
            <w:gridCol w:w="4868"/>
          </w:tblGrid>
        </w:tblGridChange>
      </w:tblGrid>
      <w:tr>
        <w:trPr>
          <w:cantSplit w:val="0"/>
          <w:tblHeader w:val="0"/>
        </w:trPr>
        <w:tc>
          <w:tcPr/>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u w:val="single"/>
              </w:rPr>
            </w:pPr>
            <w:r w:rsidDel="00000000" w:rsidR="00000000" w:rsidRPr="00000000">
              <w:rPr>
                <w:b w:val="1"/>
                <w:bCs w:val="1"/>
                <w:u w:val="single"/>
                <w:rtl w:val="0"/>
              </w:rPr>
              <w:t xml:space="preserve">Le directeur du département</w:t>
            </w:r>
            <w:r w:rsidDel="00000000" w:rsidR="00000000" w:rsidRPr="00000000">
              <w:rPr>
                <w:rtl w:val="0"/>
              </w:rPr>
            </w:r>
          </w:p>
          <w:p w:rsidR="00000000" w:rsidDel="00000000" w:rsidP="00000000" w:rsidRDefault="00000000" w:rsidRPr="00000000" w14:paraId="0000005D">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u w:val="single"/>
              </w:rPr>
            </w:pPr>
            <w:r w:rsidDel="00000000" w:rsidR="00000000" w:rsidRPr="00000000">
              <w:rPr>
                <w:rtl w:val="0"/>
              </w:rPr>
            </w:r>
          </w:p>
          <w:p w:rsidR="00000000" w:rsidDel="00000000" w:rsidP="00000000" w:rsidRDefault="00000000" w:rsidRPr="00000000" w14:paraId="0000005E">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i w:val="1"/>
                <w:iCs w:val="1"/>
                <w:rtl w:val="0"/>
              </w:rPr>
              <w:t xml:space="preserve">Prénom</w:t>
            </w:r>
            <w:r w:rsidDel="00000000" w:rsidR="00000000" w:rsidRPr="00000000">
              <w:rPr>
                <w:i w:val="1"/>
                <w:iCs w:val="1"/>
                <w:color w:val="000000"/>
                <w:rtl w:val="0"/>
              </w:rPr>
              <w:t xml:space="preserve"> ………………………………</w:t>
            </w:r>
            <w:r w:rsidDel="00000000" w:rsidR="00000000" w:rsidRPr="00000000">
              <w:rPr>
                <w:rtl w:val="0"/>
              </w:rPr>
            </w:r>
          </w:p>
          <w:p w:rsidR="00000000" w:rsidDel="00000000" w:rsidP="00000000" w:rsidRDefault="00000000" w:rsidRPr="00000000" w14:paraId="0000005F">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i w:val="1"/>
                <w:iCs w:val="1"/>
                <w:rtl w:val="0"/>
              </w:rPr>
              <w:t xml:space="preserve">Nom</w:t>
            </w:r>
            <w:r w:rsidDel="00000000" w:rsidR="00000000" w:rsidRPr="00000000">
              <w:rPr>
                <w:i w:val="1"/>
                <w:iCs w:val="1"/>
                <w:color w:val="000000"/>
                <w:rtl w:val="0"/>
              </w:rPr>
              <w:t xml:space="preserve">…………………………</w:t>
            </w:r>
            <w:r w:rsidDel="00000000" w:rsidR="00000000" w:rsidRPr="00000000">
              <w:rPr>
                <w:rtl w:val="0"/>
              </w:rPr>
            </w:r>
          </w:p>
          <w:p w:rsidR="00000000" w:rsidDel="00000000" w:rsidP="00000000" w:rsidRDefault="00000000" w:rsidRPr="00000000" w14:paraId="00000060">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i w:val="1"/>
                <w:iCs w:val="1"/>
                <w:rtl w:val="0"/>
              </w:rPr>
              <w:t xml:space="preserve">Courriel</w:t>
            </w:r>
            <w:r w:rsidDel="00000000" w:rsidR="00000000" w:rsidRPr="00000000">
              <w:rPr>
                <w:i w:val="1"/>
                <w:iCs w:val="1"/>
                <w:color w:val="000000"/>
                <w:rtl w:val="0"/>
              </w:rPr>
              <w:t xml:space="preserve">……………………………</w:t>
            </w:r>
            <w:r w:rsidDel="00000000" w:rsidR="00000000" w:rsidRPr="00000000">
              <w:rPr>
                <w:rtl w:val="0"/>
              </w:rPr>
            </w:r>
          </w:p>
          <w:p w:rsidR="00000000" w:rsidDel="00000000" w:rsidP="00000000" w:rsidRDefault="00000000" w:rsidRPr="00000000" w14:paraId="00000061">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jc w:val="both"/>
              <w:rPr>
                <w:color w:val="000000"/>
              </w:rPr>
            </w:pPr>
            <w:r w:rsidDel="00000000" w:rsidR="00000000" w:rsidRPr="00000000">
              <w:rPr>
                <w:i w:val="1"/>
                <w:iCs w:val="1"/>
                <w:rtl w:val="0"/>
              </w:rPr>
              <w:t xml:space="preserve">Téléphone</w:t>
            </w:r>
            <w:r w:rsidDel="00000000" w:rsidR="00000000" w:rsidRPr="00000000">
              <w:rPr>
                <w:i w:val="1"/>
                <w:iCs w:val="1"/>
                <w:color w:val="000000"/>
                <w:rtl w:val="0"/>
              </w:rPr>
              <w:t xml:space="preserve"> …………………………</w:t>
            </w:r>
            <w:r w:rsidDel="00000000" w:rsidR="00000000" w:rsidRPr="00000000">
              <w:rPr>
                <w:rtl w:val="0"/>
              </w:rPr>
            </w:r>
          </w:p>
          <w:p w:rsidR="00000000" w:rsidDel="00000000" w:rsidP="00000000" w:rsidRDefault="00000000" w:rsidRPr="00000000" w14:paraId="00000062">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rtl w:val="0"/>
              </w:rPr>
            </w:r>
          </w:p>
          <w:p w:rsidR="00000000" w:rsidDel="00000000" w:rsidP="00000000" w:rsidRDefault="00000000" w:rsidRPr="00000000" w14:paraId="00000063">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pPr>
            <w:r w:rsidDel="00000000" w:rsidR="00000000" w:rsidRPr="00000000">
              <w:rPr>
                <w:rtl w:val="0"/>
              </w:rPr>
              <w:t xml:space="preserve">Signature :</w:t>
            </w:r>
          </w:p>
          <w:p w:rsidR="00000000" w:rsidDel="00000000" w:rsidP="00000000" w:rsidRDefault="00000000" w:rsidRPr="00000000" w14:paraId="00000064">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hanging="2"/>
              <w:rPr>
                <w:color w:val="000000"/>
              </w:rPr>
            </w:pPr>
            <w:r w:rsidDel="00000000" w:rsidR="00000000" w:rsidRPr="00000000">
              <w:rPr>
                <w:color w:val="000000"/>
                <w:rtl w:val="0"/>
              </w:rPr>
              <w:t xml:space="preserve"> ________________________</w:t>
            </w:r>
          </w:p>
          <w:p w:rsidR="00000000" w:rsidDel="00000000" w:rsidP="00000000" w:rsidRDefault="00000000" w:rsidRPr="00000000" w14:paraId="00000065">
            <w:pPr>
              <w:tabs>
                <w:tab w:val="left" w:leader="none" w:pos="3750"/>
              </w:tabs>
              <w:spacing w:line="240" w:lineRule="auto"/>
              <w:ind w:left="0" w:firstLine="0"/>
              <w:jc w:val="both"/>
              <w:rPr/>
            </w:pPr>
            <w:r w:rsidDel="00000000" w:rsidR="00000000" w:rsidRPr="00000000">
              <w:rPr>
                <w:rtl w:val="0"/>
              </w:rPr>
            </w:r>
          </w:p>
        </w:tc>
        <w:tc>
          <w:tcPr/>
          <w:p w:rsidR="00000000" w:rsidDel="00000000" w:rsidP="00000000" w:rsidRDefault="00000000" w:rsidRPr="00000000" w14:paraId="00000066">
            <w:pPr>
              <w:tabs>
                <w:tab w:val="left" w:leader="none" w:pos="3750"/>
              </w:tabs>
              <w:spacing w:line="240" w:lineRule="auto"/>
              <w:ind w:firstLine="0"/>
              <w:jc w:val="both"/>
              <w:rPr>
                <w:b w:val="1"/>
                <w:bCs w:val="1"/>
                <w:u w:val="single"/>
              </w:rPr>
            </w:pPr>
            <w:r w:rsidDel="00000000" w:rsidR="00000000" w:rsidRPr="00000000">
              <w:rPr>
                <w:b w:val="1"/>
                <w:bCs w:val="1"/>
                <w:u w:val="single"/>
                <w:rtl w:val="0"/>
              </w:rPr>
              <w:t xml:space="preserve">Le référent administratif      </w:t>
            </w:r>
          </w:p>
          <w:p w:rsidR="00000000" w:rsidDel="00000000" w:rsidP="00000000" w:rsidRDefault="00000000" w:rsidRPr="00000000" w14:paraId="00000067">
            <w:pPr>
              <w:tabs>
                <w:tab w:val="left" w:leader="none" w:pos="3750"/>
              </w:tabs>
              <w:spacing w:line="240" w:lineRule="auto"/>
              <w:ind w:firstLine="0"/>
              <w:jc w:val="both"/>
              <w:rPr/>
            </w:pPr>
            <w:r w:rsidDel="00000000" w:rsidR="00000000" w:rsidRPr="00000000">
              <w:rPr>
                <w:rtl w:val="0"/>
              </w:rPr>
            </w:r>
          </w:p>
          <w:p w:rsidR="00000000" w:rsidDel="00000000" w:rsidP="00000000" w:rsidRDefault="00000000" w:rsidRPr="00000000" w14:paraId="00000068">
            <w:pPr>
              <w:tabs>
                <w:tab w:val="left" w:leader="none" w:pos="3750"/>
              </w:tabs>
              <w:spacing w:line="240" w:lineRule="auto"/>
              <w:ind w:firstLine="0"/>
              <w:jc w:val="both"/>
              <w:rPr>
                <w:i w:val="1"/>
                <w:iCs w:val="1"/>
              </w:rPr>
            </w:pPr>
            <w:r w:rsidDel="00000000" w:rsidR="00000000" w:rsidRPr="00000000">
              <w:rPr>
                <w:i w:val="1"/>
                <w:iCs w:val="1"/>
                <w:rtl w:val="0"/>
              </w:rPr>
              <w:t xml:space="preserve">Prénom ………………………………</w:t>
            </w:r>
          </w:p>
          <w:p w:rsidR="00000000" w:rsidDel="00000000" w:rsidP="00000000" w:rsidRDefault="00000000" w:rsidRPr="00000000" w14:paraId="00000069">
            <w:pPr>
              <w:tabs>
                <w:tab w:val="left" w:leader="none" w:pos="3750"/>
              </w:tabs>
              <w:spacing w:line="240" w:lineRule="auto"/>
              <w:ind w:firstLine="0"/>
              <w:jc w:val="both"/>
              <w:rPr>
                <w:i w:val="1"/>
                <w:iCs w:val="1"/>
              </w:rPr>
            </w:pPr>
            <w:r w:rsidDel="00000000" w:rsidR="00000000" w:rsidRPr="00000000">
              <w:rPr>
                <w:i w:val="1"/>
                <w:iCs w:val="1"/>
                <w:rtl w:val="0"/>
              </w:rPr>
              <w:t xml:space="preserve">Nom…………………………</w:t>
            </w:r>
          </w:p>
          <w:p w:rsidR="00000000" w:rsidDel="00000000" w:rsidP="00000000" w:rsidRDefault="00000000" w:rsidRPr="00000000" w14:paraId="0000006A">
            <w:pPr>
              <w:tabs>
                <w:tab w:val="left" w:leader="none" w:pos="3750"/>
              </w:tabs>
              <w:spacing w:line="240" w:lineRule="auto"/>
              <w:ind w:firstLine="0"/>
              <w:jc w:val="both"/>
              <w:rPr>
                <w:i w:val="1"/>
                <w:iCs w:val="1"/>
              </w:rPr>
            </w:pPr>
            <w:r w:rsidDel="00000000" w:rsidR="00000000" w:rsidRPr="00000000">
              <w:rPr>
                <w:i w:val="1"/>
                <w:iCs w:val="1"/>
                <w:rtl w:val="0"/>
              </w:rPr>
              <w:t xml:space="preserve">Courriel……………………………</w:t>
            </w:r>
          </w:p>
          <w:p w:rsidR="00000000" w:rsidDel="00000000" w:rsidP="00000000" w:rsidRDefault="00000000" w:rsidRPr="00000000" w14:paraId="0000006B">
            <w:pPr>
              <w:tabs>
                <w:tab w:val="left" w:leader="none" w:pos="3750"/>
              </w:tabs>
              <w:spacing w:line="240" w:lineRule="auto"/>
              <w:ind w:firstLine="0"/>
              <w:jc w:val="both"/>
              <w:rPr>
                <w:i w:val="1"/>
                <w:iCs w:val="1"/>
              </w:rPr>
            </w:pPr>
            <w:r w:rsidDel="00000000" w:rsidR="00000000" w:rsidRPr="00000000">
              <w:rPr>
                <w:i w:val="1"/>
                <w:iCs w:val="1"/>
                <w:rtl w:val="0"/>
              </w:rPr>
              <w:t xml:space="preserve">Téléphone …………………………</w:t>
            </w:r>
          </w:p>
          <w:p w:rsidR="00000000" w:rsidDel="00000000" w:rsidP="00000000" w:rsidRDefault="00000000" w:rsidRPr="00000000" w14:paraId="0000006C">
            <w:pPr>
              <w:tabs>
                <w:tab w:val="left" w:leader="none" w:pos="3750"/>
              </w:tabs>
              <w:spacing w:line="240" w:lineRule="auto"/>
              <w:ind w:firstLine="0"/>
              <w:jc w:val="both"/>
              <w:rPr/>
            </w:pPr>
            <w:r w:rsidDel="00000000" w:rsidR="00000000" w:rsidRPr="00000000">
              <w:rPr>
                <w:rtl w:val="0"/>
              </w:rPr>
            </w:r>
          </w:p>
          <w:p w:rsidR="00000000" w:rsidDel="00000000" w:rsidP="00000000" w:rsidRDefault="00000000" w:rsidRPr="00000000" w14:paraId="0000006D">
            <w:pPr>
              <w:tabs>
                <w:tab w:val="left" w:leader="none" w:pos="3750"/>
              </w:tabs>
              <w:spacing w:line="240" w:lineRule="auto"/>
              <w:ind w:firstLine="0"/>
              <w:jc w:val="both"/>
              <w:rPr/>
            </w:pPr>
            <w:r w:rsidDel="00000000" w:rsidR="00000000" w:rsidRPr="00000000">
              <w:rPr>
                <w:rtl w:val="0"/>
              </w:rPr>
              <w:t xml:space="preserve">Signature :</w:t>
            </w:r>
          </w:p>
          <w:p w:rsidR="00000000" w:rsidDel="00000000" w:rsidP="00000000" w:rsidRDefault="00000000" w:rsidRPr="00000000" w14:paraId="0000006E">
            <w:pPr>
              <w:tabs>
                <w:tab w:val="left" w:leader="none" w:pos="3750"/>
              </w:tabs>
              <w:spacing w:line="240" w:lineRule="auto"/>
              <w:ind w:left="0" w:firstLine="0"/>
              <w:jc w:val="both"/>
              <w:rPr/>
            </w:pPr>
            <w:r w:rsidDel="00000000" w:rsidR="00000000" w:rsidRPr="00000000">
              <w:rPr>
                <w:rtl w:val="0"/>
              </w:rPr>
              <w:t xml:space="preserve"> _______________________</w:t>
            </w:r>
          </w:p>
        </w:tc>
      </w:tr>
    </w:tbl>
    <w:p w:rsidR="00000000" w:rsidDel="00000000" w:rsidP="00000000" w:rsidRDefault="00000000" w:rsidRPr="00000000" w14:paraId="0000006F">
      <w:pPr>
        <w:pBdr>
          <w:top w:space="0" w:sz="0" w:val="nil"/>
          <w:left w:space="0" w:sz="0" w:val="nil"/>
          <w:bottom w:space="0" w:sz="0" w:val="nil"/>
          <w:right w:space="0" w:sz="0" w:val="nil"/>
          <w:between w:space="0" w:sz="0" w:val="nil"/>
        </w:pBdr>
        <w:tabs>
          <w:tab w:val="left" w:leader="none" w:pos="3750"/>
        </w:tabs>
        <w:spacing w:line="240" w:lineRule="auto"/>
        <w:ind w:left="0" w:firstLine="0"/>
        <w:jc w:val="both"/>
        <w:rPr/>
        <w:sectPr>
          <w:headerReference r:id="rId9" w:type="default"/>
          <w:footerReference r:id="rId10" w:type="default"/>
          <w:footerReference r:id="rId11" w:type="even"/>
          <w:pgSz w:h="16838" w:w="11906" w:orient="portrait"/>
          <w:pgMar w:bottom="1440" w:top="1440" w:left="1080" w:right="1080" w:header="360" w:footer="271"/>
          <w:pgNumType w:start="1"/>
        </w:sectPr>
      </w:pPr>
      <w:r w:rsidDel="00000000" w:rsidR="00000000" w:rsidRPr="00000000">
        <w:rPr>
          <w:rtl w:val="0"/>
        </w:rPr>
      </w:r>
    </w:p>
    <w:p w:rsidR="00000000" w:rsidDel="00000000" w:rsidP="00000000" w:rsidRDefault="00000000" w:rsidRPr="00000000" w14:paraId="00000070">
      <w:pPr>
        <w:pBdr>
          <w:top w:space="0" w:sz="0" w:val="nil"/>
          <w:left w:space="0" w:sz="0" w:val="nil"/>
          <w:bottom w:space="0" w:sz="0" w:val="nil"/>
          <w:right w:space="0" w:sz="0" w:val="nil"/>
          <w:between w:space="0" w:sz="0" w:val="nil"/>
        </w:pBdr>
        <w:tabs>
          <w:tab w:val="left" w:leader="none" w:pos="3750"/>
          <w:tab w:val="left" w:leader="none" w:pos="9639"/>
        </w:tabs>
        <w:spacing w:line="240" w:lineRule="auto"/>
        <w:ind w:left="0" w:firstLine="0"/>
        <w:rPr>
          <w:color w:val="000000"/>
          <w:sz w:val="22"/>
          <w:szCs w:val="22"/>
        </w:rPr>
        <w:sectPr>
          <w:type w:val="continuous"/>
          <w:pgSz w:h="16838" w:w="11906" w:orient="portrait"/>
          <w:pgMar w:bottom="719" w:top="539" w:left="1080" w:right="926" w:header="360" w:footer="0"/>
        </w:sectPr>
      </w:pPr>
      <w:r w:rsidDel="00000000" w:rsidR="00000000" w:rsidRPr="00000000">
        <w:rPr>
          <w:rtl w:val="0"/>
        </w:rPr>
      </w:r>
    </w:p>
    <w:p w:rsidR="00000000" w:rsidDel="00000000" w:rsidP="00000000" w:rsidRDefault="00000000" w:rsidRPr="00000000" w14:paraId="00000071">
      <w:pPr>
        <w:pBdr>
          <w:top w:space="0" w:sz="0" w:val="nil"/>
          <w:left w:space="0" w:sz="0" w:val="nil"/>
          <w:bottom w:space="0" w:sz="0" w:val="nil"/>
          <w:right w:space="0" w:sz="0" w:val="nil"/>
          <w:between w:space="0" w:sz="0" w:val="nil"/>
        </w:pBdr>
        <w:spacing w:line="240" w:lineRule="auto"/>
        <w:ind w:left="1" w:hanging="3"/>
        <w:jc w:val="center"/>
        <w:rPr>
          <w:b w:val="1"/>
          <w:bCs w:val="1"/>
          <w:sz w:val="32"/>
          <w:szCs w:val="32"/>
        </w:rPr>
      </w:pPr>
      <w:r w:rsidDel="00000000" w:rsidR="00000000" w:rsidRPr="00000000">
        <w:rPr>
          <w:rtl w:val="0"/>
        </w:rPr>
      </w:r>
    </w:p>
    <w:p w:rsidR="00000000" w:rsidDel="00000000" w:rsidP="00000000" w:rsidRDefault="00000000" w:rsidRPr="00000000" w14:paraId="00000072">
      <w:pPr>
        <w:pBdr>
          <w:top w:space="0" w:sz="0" w:val="nil"/>
          <w:left w:space="0" w:sz="0" w:val="nil"/>
          <w:bottom w:space="0" w:sz="0" w:val="nil"/>
          <w:right w:space="0" w:sz="0" w:val="nil"/>
          <w:between w:space="0" w:sz="0" w:val="nil"/>
        </w:pBdr>
        <w:spacing w:line="240" w:lineRule="auto"/>
        <w:ind w:left="1" w:hanging="3"/>
        <w:jc w:val="center"/>
        <w:rPr>
          <w:color w:val="000000"/>
          <w:sz w:val="32"/>
          <w:szCs w:val="32"/>
        </w:rPr>
      </w:pPr>
      <w:r w:rsidDel="00000000" w:rsidR="00000000" w:rsidRPr="00000000">
        <w:rPr>
          <w:b w:val="1"/>
          <w:bCs w:val="1"/>
          <w:sz w:val="32"/>
          <w:szCs w:val="32"/>
          <w:rtl w:val="0"/>
        </w:rPr>
        <w:t xml:space="preserve">Pièce jointe</w:t>
      </w:r>
      <w:r w:rsidDel="00000000" w:rsidR="00000000" w:rsidRPr="00000000">
        <w:rPr>
          <w:rtl w:val="0"/>
        </w:rPr>
      </w:r>
    </w:p>
    <w:p w:rsidR="00000000" w:rsidDel="00000000" w:rsidP="00000000" w:rsidRDefault="00000000" w:rsidRPr="00000000" w14:paraId="00000073">
      <w:pPr>
        <w:pBdr>
          <w:top w:space="0" w:sz="0" w:val="nil"/>
          <w:left w:space="0" w:sz="0" w:val="nil"/>
          <w:bottom w:space="0" w:sz="0" w:val="nil"/>
          <w:right w:space="0" w:sz="0" w:val="nil"/>
          <w:between w:space="0" w:sz="0" w:val="nil"/>
        </w:pBdr>
        <w:spacing w:line="240" w:lineRule="auto"/>
        <w:ind w:left="1" w:hanging="3"/>
        <w:jc w:val="center"/>
        <w:rPr>
          <w:color w:val="000000"/>
          <w:sz w:val="32"/>
          <w:szCs w:val="32"/>
        </w:rPr>
      </w:pPr>
      <w:r w:rsidDel="00000000" w:rsidR="00000000" w:rsidRPr="00000000">
        <w:rPr>
          <w:rtl w:val="0"/>
        </w:rPr>
      </w:r>
    </w:p>
    <w:p w:rsidR="00000000" w:rsidDel="00000000" w:rsidP="00000000" w:rsidRDefault="00000000" w:rsidRPr="00000000" w14:paraId="00000074">
      <w:pPr>
        <w:pBdr>
          <w:top w:space="0" w:sz="0" w:val="nil"/>
          <w:left w:space="0" w:sz="0" w:val="nil"/>
          <w:bottom w:space="0" w:sz="0" w:val="nil"/>
          <w:right w:space="0" w:sz="0" w:val="nil"/>
          <w:between w:space="0" w:sz="0" w:val="nil"/>
        </w:pBdr>
        <w:spacing w:line="240" w:lineRule="auto"/>
        <w:ind w:left="0" w:hanging="2"/>
        <w:jc w:val="center"/>
        <w:rPr>
          <w:b w:val="1"/>
          <w:bCs w:val="1"/>
        </w:rPr>
      </w:pPr>
      <w:r w:rsidDel="00000000" w:rsidR="00000000" w:rsidRPr="00000000">
        <w:rPr>
          <w:b w:val="1"/>
          <w:bCs w:val="1"/>
          <w:rtl w:val="0"/>
        </w:rPr>
        <w:t xml:space="preserve">COMMUNICATION DU COMPTE BANCAIRE</w:t>
      </w:r>
    </w:p>
    <w:p w:rsidR="00000000" w:rsidDel="00000000" w:rsidP="00000000" w:rsidRDefault="00000000" w:rsidRPr="00000000" w14:paraId="00000075">
      <w:pPr>
        <w:pBdr>
          <w:top w:space="0" w:sz="0" w:val="nil"/>
          <w:left w:space="0" w:sz="0" w:val="nil"/>
          <w:bottom w:space="0" w:sz="0" w:val="nil"/>
          <w:right w:space="0" w:sz="0" w:val="nil"/>
          <w:between w:space="0" w:sz="0" w:val="nil"/>
        </w:pBdr>
        <w:spacing w:line="240" w:lineRule="auto"/>
        <w:ind w:left="0" w:hanging="2"/>
        <w:jc w:val="center"/>
        <w:rPr>
          <w:color w:val="000000"/>
        </w:rPr>
      </w:pPr>
      <w:r w:rsidDel="00000000" w:rsidR="00000000" w:rsidRPr="00000000">
        <w:rPr>
          <w:rtl w:val="0"/>
        </w:rPr>
      </w:r>
    </w:p>
    <w:p w:rsidR="00000000" w:rsidDel="00000000" w:rsidP="00000000" w:rsidRDefault="00000000" w:rsidRPr="00000000" w14:paraId="00000076">
      <w:pPr>
        <w:pBdr>
          <w:top w:space="0" w:sz="0" w:val="nil"/>
          <w:left w:space="0" w:sz="0" w:val="nil"/>
          <w:bottom w:space="0" w:sz="0" w:val="nil"/>
          <w:right w:space="0" w:sz="0" w:val="nil"/>
          <w:between w:space="0" w:sz="0" w:val="nil"/>
        </w:pBdr>
        <w:spacing w:line="240" w:lineRule="auto"/>
        <w:ind w:left="0" w:hanging="2"/>
        <w:jc w:val="center"/>
        <w:rPr>
          <w:color w:val="000000"/>
        </w:rPr>
      </w:pPr>
      <w:r w:rsidDel="00000000" w:rsidR="00000000" w:rsidRPr="00000000">
        <w:rPr>
          <w:rtl w:val="0"/>
        </w:rPr>
      </w:r>
    </w:p>
    <w:p w:rsidR="00000000" w:rsidDel="00000000" w:rsidP="00000000" w:rsidRDefault="00000000" w:rsidRPr="00000000" w14:paraId="00000077">
      <w:pPr>
        <w:pBdr>
          <w:top w:space="0" w:sz="0" w:val="nil"/>
          <w:left w:space="0" w:sz="0" w:val="nil"/>
          <w:bottom w:space="0" w:sz="0" w:val="nil"/>
          <w:right w:space="0" w:sz="0" w:val="nil"/>
          <w:between w:space="0" w:sz="0" w:val="nil"/>
        </w:pBdr>
        <w:spacing w:line="240" w:lineRule="auto"/>
        <w:ind w:left="0" w:hanging="2"/>
        <w:jc w:val="center"/>
        <w:rPr>
          <w:color w:val="000000"/>
        </w:rPr>
      </w:pPr>
      <w:r w:rsidDel="00000000" w:rsidR="00000000" w:rsidRPr="00000000">
        <w:rPr>
          <w:rtl w:val="0"/>
        </w:rPr>
      </w:r>
    </w:p>
    <w:p w:rsidR="00000000" w:rsidDel="00000000" w:rsidP="00000000" w:rsidRDefault="00000000" w:rsidRPr="00000000" w14:paraId="00000078">
      <w:pPr>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u w:val="single"/>
          <w:rtl w:val="0"/>
        </w:rPr>
        <w:t xml:space="preserve">Le/la soussigné/é</w:t>
      </w:r>
      <w:r w:rsidDel="00000000" w:rsidR="00000000" w:rsidRPr="00000000">
        <w:rPr>
          <w:color w:val="000000"/>
          <w:rtl w:val="0"/>
        </w:rPr>
        <w:t xml:space="preserve"> ………………………………………………..…………………………………</w:t>
      </w:r>
      <w:r w:rsidDel="00000000" w:rsidR="00000000" w:rsidRPr="00000000">
        <w:rPr>
          <w:rtl w:val="0"/>
        </w:rPr>
        <w:t xml:space="preserve">….</w:t>
      </w:r>
      <w:r w:rsidDel="00000000" w:rsidR="00000000" w:rsidRPr="00000000">
        <w:rPr>
          <w:color w:val="000000"/>
          <w:rtl w:val="0"/>
        </w:rPr>
        <w:tab/>
        <w:tab/>
      </w:r>
    </w:p>
    <w:p w:rsidR="00000000" w:rsidDel="00000000" w:rsidP="00000000" w:rsidRDefault="00000000" w:rsidRPr="00000000" w14:paraId="00000079">
      <w:pPr>
        <w:keepNext w:val="1"/>
        <w:pBdr>
          <w:top w:space="0" w:sz="0" w:val="nil"/>
          <w:left w:space="0" w:sz="0" w:val="nil"/>
          <w:bottom w:space="0" w:sz="0" w:val="nil"/>
          <w:right w:space="0" w:sz="0" w:val="nil"/>
          <w:between w:space="0" w:sz="0" w:val="nil"/>
        </w:pBdr>
        <w:spacing w:line="240" w:lineRule="auto"/>
        <w:ind w:left="0" w:hanging="2"/>
        <w:rPr>
          <w:color w:val="000000"/>
        </w:rPr>
      </w:pPr>
      <w:r w:rsidDel="00000000" w:rsidR="00000000" w:rsidRPr="00000000">
        <w:rPr>
          <w:u w:val="single"/>
          <w:rtl w:val="0"/>
        </w:rPr>
        <w:t xml:space="preserve">Né/e à</w:t>
      </w:r>
      <w:r w:rsidDel="00000000" w:rsidR="00000000" w:rsidRPr="00000000">
        <w:rPr>
          <w:color w:val="000000"/>
          <w:u w:val="single"/>
          <w:rtl w:val="0"/>
        </w:rPr>
        <w:t xml:space="preserve">………………………………..</w:t>
      </w:r>
      <w:r w:rsidDel="00000000" w:rsidR="00000000" w:rsidRPr="00000000">
        <w:rPr>
          <w:color w:val="000000"/>
          <w:rtl w:val="0"/>
        </w:rPr>
        <w:t xml:space="preserve">………..……………………..………</w:t>
      </w:r>
      <w:r w:rsidDel="00000000" w:rsidR="00000000" w:rsidRPr="00000000">
        <w:rPr>
          <w:u w:val="single"/>
          <w:rtl w:val="0"/>
        </w:rPr>
        <w:t xml:space="preserve">le</w:t>
      </w:r>
      <w:r w:rsidDel="00000000" w:rsidR="00000000" w:rsidRPr="00000000">
        <w:rPr>
          <w:color w:val="000000"/>
          <w:rtl w:val="0"/>
        </w:rPr>
        <w:t xml:space="preserv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7A">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7B">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u w:val="single"/>
          <w:rtl w:val="0"/>
        </w:rPr>
        <w:t xml:space="preserve">Numéro de téléphone</w:t>
      </w:r>
      <w:r w:rsidDel="00000000" w:rsidR="00000000" w:rsidRPr="00000000">
        <w:rPr>
          <w:rtl w:val="0"/>
        </w:rPr>
        <w:t xml:space="preserve">.</w:t>
      </w:r>
      <w:r w:rsidDel="00000000" w:rsidR="00000000" w:rsidRPr="00000000">
        <w:rPr>
          <w:color w:val="000000"/>
          <w:rtl w:val="0"/>
        </w:rPr>
        <w:t xml:space="preserve">……………………………………………………………………………...…</w:t>
      </w:r>
      <w:r w:rsidDel="00000000" w:rsidR="00000000" w:rsidRPr="00000000">
        <w:rPr>
          <w:rtl w:val="0"/>
        </w:rPr>
        <w:t xml:space="preserve">..</w:t>
      </w:r>
      <w:r w:rsidDel="00000000" w:rsidR="00000000" w:rsidRPr="00000000">
        <w:rPr>
          <w:rtl w:val="0"/>
        </w:rPr>
      </w:r>
    </w:p>
    <w:p w:rsidR="00000000" w:rsidDel="00000000" w:rsidP="00000000" w:rsidRDefault="00000000" w:rsidRPr="00000000" w14:paraId="0000007C">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7D">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u w:val="single"/>
          <w:rtl w:val="0"/>
        </w:rPr>
        <w:t xml:space="preserve">en ma qualité de</w:t>
      </w:r>
      <w:r w:rsidDel="00000000" w:rsidR="00000000" w:rsidRPr="00000000">
        <w:rPr>
          <w:color w:val="000000"/>
          <w:rtl w:val="0"/>
        </w:rPr>
        <w:t xml:space="preserve">  …………………………………………………………………….………………...</w:t>
      </w:r>
    </w:p>
    <w:p w:rsidR="00000000" w:rsidDel="00000000" w:rsidP="00000000" w:rsidRDefault="00000000" w:rsidRPr="00000000" w14:paraId="0000007E">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7F">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u w:val="single"/>
          <w:rtl w:val="0"/>
        </w:rPr>
        <w:t xml:space="preserve">de l'organisation</w:t>
      </w:r>
      <w:r w:rsidDel="00000000" w:rsidR="00000000" w:rsidRPr="00000000">
        <w:rPr>
          <w:color w:val="000000"/>
          <w:u w:val="single"/>
          <w:rtl w:val="0"/>
        </w:rPr>
        <w:t xml:space="preserve"> </w:t>
      </w:r>
      <w:r w:rsidDel="00000000" w:rsidR="00000000" w:rsidRPr="00000000">
        <w:rPr>
          <w:color w:val="000000"/>
          <w:rtl w:val="0"/>
        </w:rPr>
        <w:t xml:space="preserve">……………………………………………………………………………………….</w:t>
      </w:r>
    </w:p>
    <w:p w:rsidR="00000000" w:rsidDel="00000000" w:rsidP="00000000" w:rsidRDefault="00000000" w:rsidRPr="00000000" w14:paraId="00000080">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81">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u w:val="single"/>
          <w:rtl w:val="0"/>
        </w:rPr>
        <w:t xml:space="preserve">siège social</w:t>
      </w:r>
      <w:r w:rsidDel="00000000" w:rsidR="00000000" w:rsidRPr="00000000">
        <w:rPr>
          <w:color w:val="000000"/>
          <w:rtl w:val="0"/>
        </w:rPr>
        <w:t xml:space="preserve"> …………………….... </w:t>
      </w:r>
      <w:r w:rsidDel="00000000" w:rsidR="00000000" w:rsidRPr="00000000">
        <w:rPr>
          <w:u w:val="single"/>
          <w:rtl w:val="0"/>
        </w:rPr>
        <w:t xml:space="preserve">addresse</w:t>
      </w:r>
      <w:r w:rsidDel="00000000" w:rsidR="00000000" w:rsidRPr="00000000">
        <w:rPr>
          <w:color w:val="000000"/>
          <w:rtl w:val="0"/>
        </w:rPr>
        <w:t xml:space="preserve"> ……………………………</w:t>
      </w:r>
      <w:r w:rsidDel="00000000" w:rsidR="00000000" w:rsidRPr="00000000">
        <w:rPr>
          <w:rtl w:val="0"/>
        </w:rPr>
        <w:t xml:space="preserve">……….</w:t>
      </w:r>
      <w:r w:rsidDel="00000000" w:rsidR="00000000" w:rsidRPr="00000000">
        <w:rPr>
          <w:u w:val="single"/>
          <w:rtl w:val="0"/>
        </w:rPr>
        <w:t xml:space="preserve">code postal</w:t>
      </w:r>
      <w:r w:rsidDel="00000000" w:rsidR="00000000" w:rsidRPr="00000000">
        <w:rPr>
          <w:color w:val="000000"/>
          <w:rtl w:val="0"/>
        </w:rPr>
        <w:t xml:space="preserve"> ……….</w:t>
      </w:r>
    </w:p>
    <w:p w:rsidR="00000000" w:rsidDel="00000000" w:rsidP="00000000" w:rsidRDefault="00000000" w:rsidRPr="00000000" w14:paraId="00000082">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83">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84">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rtl w:val="0"/>
        </w:rPr>
      </w:r>
    </w:p>
    <w:p w:rsidR="00000000" w:rsidDel="00000000" w:rsidP="00000000" w:rsidRDefault="00000000" w:rsidRPr="00000000" w14:paraId="00000085">
      <w:pPr>
        <w:pBdr>
          <w:top w:space="0" w:sz="0" w:val="nil"/>
          <w:left w:space="0" w:sz="0" w:val="nil"/>
          <w:bottom w:space="0" w:sz="0" w:val="nil"/>
          <w:right w:space="0" w:sz="0" w:val="nil"/>
          <w:between w:space="0" w:sz="0" w:val="nil"/>
        </w:pBdr>
        <w:spacing w:line="240" w:lineRule="auto"/>
        <w:ind w:left="0" w:hanging="2"/>
        <w:jc w:val="both"/>
        <w:rPr>
          <w:color w:val="000000"/>
        </w:rPr>
      </w:pPr>
      <w:r w:rsidDel="00000000" w:rsidR="00000000" w:rsidRPr="00000000">
        <w:rPr>
          <w:u w:val="single"/>
          <w:rtl w:val="0"/>
        </w:rPr>
        <w:t xml:space="preserve">Numéro de TVA intracommunautaire</w:t>
      </w:r>
      <w:r w:rsidDel="00000000" w:rsidR="00000000" w:rsidRPr="00000000">
        <w:rPr>
          <w:color w:val="000000"/>
          <w:rtl w:val="0"/>
        </w:rPr>
        <w:tab/>
        <w:t xml:space="preserve">            </w:t>
      </w:r>
      <w:r w:rsidDel="00000000" w:rsidR="00000000" w:rsidRPr="00000000">
        <w:rPr>
          <w:b w:val="1"/>
          <w:bCs w:val="1"/>
          <w:color w:val="000000"/>
          <w:rtl w:val="0"/>
        </w:rPr>
        <w:t xml:space="preserve">…………………….</w:t>
      </w:r>
      <w:r w:rsidDel="00000000" w:rsidR="00000000" w:rsidRPr="00000000">
        <w:rPr>
          <w:rtl w:val="0"/>
        </w:rPr>
      </w:r>
    </w:p>
    <w:p w:rsidR="00000000" w:rsidDel="00000000" w:rsidP="00000000" w:rsidRDefault="00000000" w:rsidRPr="00000000" w14:paraId="00000086">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rtl w:val="0"/>
        </w:rPr>
      </w:r>
    </w:p>
    <w:p w:rsidR="00000000" w:rsidDel="00000000" w:rsidP="00000000" w:rsidRDefault="00000000" w:rsidRPr="00000000" w14:paraId="00000087">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rtl w:val="0"/>
        </w:rPr>
        <w:t xml:space="preserve">en connaissant les sanctions pénales, en cas de fausses déclarations, de constitution ou d'utilisation de faux documents, visées à l'art. 76 du décret présidentiel italien 445 du 28 décembre 2000</w:t>
      </w:r>
    </w:p>
    <w:p w:rsidR="00000000" w:rsidDel="00000000" w:rsidP="00000000" w:rsidRDefault="00000000" w:rsidRPr="00000000" w14:paraId="00000088">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rtl w:val="0"/>
        </w:rPr>
      </w:r>
    </w:p>
    <w:p w:rsidR="00000000" w:rsidDel="00000000" w:rsidP="00000000" w:rsidRDefault="00000000" w:rsidRPr="00000000" w14:paraId="00000089">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rtl w:val="0"/>
        </w:rPr>
      </w:r>
    </w:p>
    <w:p w:rsidR="00000000" w:rsidDel="00000000" w:rsidP="00000000" w:rsidRDefault="00000000" w:rsidRPr="00000000" w14:paraId="0000008A">
      <w:pPr>
        <w:pBdr>
          <w:top w:space="0" w:sz="0" w:val="nil"/>
          <w:left w:space="0" w:sz="0" w:val="nil"/>
          <w:bottom w:space="0" w:sz="0" w:val="nil"/>
          <w:right w:space="0" w:sz="0" w:val="nil"/>
          <w:between w:space="0" w:sz="0" w:val="nil"/>
        </w:pBdr>
        <w:spacing w:line="240" w:lineRule="auto"/>
        <w:ind w:left="0" w:hanging="2"/>
        <w:jc w:val="center"/>
        <w:rPr>
          <w:b w:val="1"/>
          <w:bCs w:val="1"/>
          <w:i w:val="1"/>
          <w:iCs w:val="1"/>
        </w:rPr>
      </w:pPr>
      <w:r w:rsidDel="00000000" w:rsidR="00000000" w:rsidRPr="00000000">
        <w:rPr>
          <w:b w:val="1"/>
          <w:bCs w:val="1"/>
          <w:i w:val="1"/>
          <w:iCs w:val="1"/>
          <w:rtl w:val="0"/>
        </w:rPr>
        <w:t xml:space="preserve">DECLARE</w:t>
      </w:r>
    </w:p>
    <w:p w:rsidR="00000000" w:rsidDel="00000000" w:rsidP="00000000" w:rsidRDefault="00000000" w:rsidRPr="00000000" w14:paraId="0000008B">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rtl w:val="0"/>
        </w:rPr>
      </w:r>
    </w:p>
    <w:p w:rsidR="00000000" w:rsidDel="00000000" w:rsidP="00000000" w:rsidRDefault="00000000" w:rsidRPr="00000000" w14:paraId="0000008C">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rtl w:val="0"/>
        </w:rPr>
      </w:r>
    </w:p>
    <w:p w:rsidR="00000000" w:rsidDel="00000000" w:rsidP="00000000" w:rsidRDefault="00000000" w:rsidRPr="00000000" w14:paraId="0000008D">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rtl w:val="0"/>
        </w:rPr>
        <w:t xml:space="preserve">que le financement accordé par l'Université Franco Italienne doit être versé sur le compte de l'établissement dont les coordonnées bancaires sont indiquées ici (joindre un RIB - relevé d'identité bancaire).</w:t>
      </w:r>
    </w:p>
    <w:p w:rsidR="00000000" w:rsidDel="00000000" w:rsidP="00000000" w:rsidRDefault="00000000" w:rsidRPr="00000000" w14:paraId="0000008E">
      <w:pPr>
        <w:pBdr>
          <w:top w:space="0" w:sz="0" w:val="nil"/>
          <w:left w:space="0" w:sz="0" w:val="nil"/>
          <w:bottom w:space="0" w:sz="0" w:val="nil"/>
          <w:right w:space="0" w:sz="0" w:val="nil"/>
          <w:between w:space="0" w:sz="0" w:val="nil"/>
        </w:pBdr>
        <w:spacing w:line="240" w:lineRule="auto"/>
        <w:ind w:left="0" w:hanging="2"/>
        <w:jc w:val="both"/>
        <w:rPr/>
      </w:pPr>
      <w:r w:rsidDel="00000000" w:rsidR="00000000" w:rsidRPr="00000000">
        <w:rPr>
          <w:rtl w:val="0"/>
        </w:rPr>
      </w:r>
    </w:p>
    <w:sectPr>
      <w:headerReference r:id="rId12" w:type="default"/>
      <w:headerReference r:id="rId13" w:type="first"/>
      <w:headerReference r:id="rId14" w:type="even"/>
      <w:footerReference r:id="rId15" w:type="default"/>
      <w:footerReference r:id="rId16" w:type="first"/>
      <w:footerReference r:id="rId17" w:type="even"/>
      <w:type w:val="nextPage"/>
      <w:pgSz w:h="16838" w:w="11906" w:orient="portrait"/>
      <w:pgMar w:bottom="1418" w:top="1418" w:left="1134" w:right="1134" w:header="709"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 w:name="Courier New"/>
  <w:font w:name="Belleza">
    <w:embedRegular w:fontKey="{00000000-0000-0000-0000-000000000000}" r:id="rId1" w:subsetted="0"/>
  </w:font>
  <w:font w:name="Noto Sans Symbols">
    <w:embedRegular w:fontKey="{00000000-0000-0000-0000-000000000000}" r:id="rId2" w:subsetted="0"/>
    <w:embedBold w:fontKey="{00000000-0000-0000-0000-000000000000}" r:id="rId3"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4">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right="360" w:hanging="2"/>
      <w:rPr>
        <w:color w:val="000000"/>
      </w:rPr>
    </w:pP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5">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6">
    <w:pPr>
      <w:pBdr>
        <w:top w:space="0" w:sz="0" w:val="nil"/>
        <w:left w:space="0" w:sz="0" w:val="nil"/>
        <w:bottom w:space="0" w:sz="0" w:val="nil"/>
        <w:right w:space="0" w:sz="0" w:val="nil"/>
        <w:between w:space="0" w:sz="0" w:val="nil"/>
      </w:pBdr>
      <w:spacing w:line="240" w:lineRule="auto"/>
      <w:ind w:left="0" w:hanging="2"/>
      <w:jc w:val="center"/>
      <w:rPr>
        <w:color w:val="000000"/>
        <w:sz w:val="16"/>
        <w:szCs w:val="16"/>
      </w:rPr>
    </w:pPr>
    <w:r w:rsidDel="00000000" w:rsidR="00000000" w:rsidRPr="00000000">
      <w:rPr>
        <w:rtl w:val="0"/>
      </w:rPr>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7">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right"/>
      <w:rPr>
        <w:color w:val="000000"/>
      </w:rPr>
    </w:pPr>
    <w:r w:rsidDel="00000000" w:rsidR="00000000" w:rsidRPr="00000000">
      <w:rPr>
        <w:color w:val="000000"/>
        <w:rtl w:val="0"/>
      </w:rPr>
      <w:t xml:space="preserve">4</w:t>
    </w:r>
  </w:p>
  <w:p w:rsidR="00000000" w:rsidDel="00000000" w:rsidP="00000000" w:rsidRDefault="00000000" w:rsidRPr="00000000" w14:paraId="00000098">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Belleza" w:cs="Belleza" w:eastAsia="Belleza" w:hAnsi="Belleza"/>
        <w:b w:val="1"/>
        <w:bCs w:val="1"/>
        <w:color w:val="000000"/>
        <w:sz w:val="18"/>
        <w:szCs w:val="18"/>
        <w:rtl w:val="0"/>
      </w:rPr>
      <w:t xml:space="preserve">U</w:t>
    </w:r>
    <w:r w:rsidDel="00000000" w:rsidR="00000000" w:rsidRPr="00000000">
      <w:rPr>
        <w:rFonts w:ascii="Arial" w:cs="Arial" w:eastAsia="Arial" w:hAnsi="Arial"/>
        <w:b w:val="1"/>
        <w:bCs w:val="1"/>
        <w:color w:val="000000"/>
        <w:sz w:val="16"/>
        <w:szCs w:val="16"/>
        <w:rtl w:val="0"/>
      </w:rPr>
      <w:t xml:space="preserve">niversità Italo Francese</w:t>
    </w:r>
    <w:r w:rsidDel="00000000" w:rsidR="00000000" w:rsidRPr="00000000">
      <w:rPr>
        <w:rtl w:val="0"/>
      </w:rPr>
    </w:r>
  </w:p>
  <w:p w:rsidR="00000000" w:rsidDel="00000000" w:rsidP="00000000" w:rsidRDefault="00000000" w:rsidRPr="00000000" w14:paraId="00000099">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Università degli Studi di Torino</w:t>
    </w:r>
  </w:p>
  <w:p w:rsidR="00000000" w:rsidDel="00000000" w:rsidP="00000000" w:rsidRDefault="00000000" w:rsidRPr="00000000" w14:paraId="0000009A">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Direzione Innovazione e Internazionalizzazione</w:t>
    </w:r>
  </w:p>
  <w:p w:rsidR="00000000" w:rsidDel="00000000" w:rsidP="00000000" w:rsidRDefault="00000000" w:rsidRPr="00000000" w14:paraId="0000009B">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Sezione Relazioni Internazionali e Cooperazione allo Sviluppo</w:t>
    </w:r>
  </w:p>
  <w:p w:rsidR="00000000" w:rsidDel="00000000" w:rsidP="00000000" w:rsidRDefault="00000000" w:rsidRPr="00000000" w14:paraId="0000009C">
    <w:pPr>
      <w:pBdr>
        <w:top w:space="0" w:sz="0" w:val="nil"/>
        <w:left w:space="0" w:sz="0" w:val="nil"/>
        <w:bottom w:space="0" w:sz="0" w:val="nil"/>
        <w:right w:space="0" w:sz="0" w:val="nil"/>
        <w:between w:space="0" w:sz="0" w:val="nil"/>
      </w:pBdr>
      <w:shd w:fill="ffffff" w:val="clea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Via Sant'Ottavio 12/B - 10124 Torino</w:t>
    </w:r>
  </w:p>
  <w:p w:rsidR="00000000" w:rsidDel="00000000" w:rsidP="00000000" w:rsidRDefault="00000000" w:rsidRPr="00000000" w14:paraId="0000009D">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Tel.: +39 011 670 2140/4427</w:t>
    </w:r>
  </w:p>
  <w:p w:rsidR="00000000" w:rsidDel="00000000" w:rsidP="00000000" w:rsidRDefault="00000000" w:rsidRPr="00000000" w14:paraId="0000009E">
    <w:pPr>
      <w:pBdr>
        <w:top w:space="0" w:sz="0" w:val="nil"/>
        <w:left w:space="0" w:sz="0" w:val="nil"/>
        <w:bottom w:space="0" w:sz="0" w:val="nil"/>
        <w:right w:space="0" w:sz="0" w:val="nil"/>
        <w:between w:space="0" w:sz="0" w:val="nil"/>
      </w:pBdr>
      <w:spacing w:line="240" w:lineRule="auto"/>
      <w:ind w:left="0" w:hanging="2"/>
      <w:jc w:val="center"/>
      <w:rPr>
        <w:rFonts w:ascii="Arial" w:cs="Arial" w:eastAsia="Arial" w:hAnsi="Arial"/>
        <w:color w:val="000000"/>
        <w:sz w:val="16"/>
        <w:szCs w:val="16"/>
      </w:rPr>
    </w:pPr>
    <w:r w:rsidDel="00000000" w:rsidR="00000000" w:rsidRPr="00000000">
      <w:rPr>
        <w:rFonts w:ascii="Arial" w:cs="Arial" w:eastAsia="Arial" w:hAnsi="Arial"/>
        <w:color w:val="000000"/>
        <w:sz w:val="16"/>
        <w:szCs w:val="16"/>
        <w:rtl w:val="0"/>
      </w:rPr>
      <w:t xml:space="preserve">univ.italo-francese@unito.it - www.universita-italo-francese.org</w:t>
    </w:r>
  </w:p>
  <w:p w:rsidR="00000000" w:rsidDel="00000000" w:rsidP="00000000" w:rsidRDefault="00000000" w:rsidRPr="00000000" w14:paraId="0000009F">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ftr>
</file>

<file path=word/footer4.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0">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A1">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right="360" w:hanging="2"/>
      <w:rPr>
        <w:color w:val="000000"/>
      </w:rPr>
    </w:pPr>
    <w:r w:rsidDel="00000000" w:rsidR="00000000" w:rsidRPr="00000000">
      <w:rPr>
        <w:rtl w:val="0"/>
      </w:rPr>
    </w:r>
  </w:p>
</w:ftr>
</file>

<file path=word/footer5.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A2">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8F">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center"/>
      <w:rPr>
        <w:color w:val="000000"/>
      </w:rPr>
    </w:pPr>
    <w:r w:rsidDel="00000000" w:rsidR="00000000" w:rsidRPr="00000000">
      <w:rPr>
        <w:color w:val="000000"/>
      </w:rPr>
      <w:drawing>
        <wp:inline distB="0" distT="0" distL="114300" distR="114300">
          <wp:extent cx="1652270" cy="784860"/>
          <wp:effectExtent b="0" l="0" r="0" t="0"/>
          <wp:docPr id="1033"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1652270" cy="784860"/>
                  </a:xfrm>
                  <a:prstGeom prst="rect"/>
                  <a:ln/>
                </pic:spPr>
              </pic:pic>
            </a:graphicData>
          </a:graphic>
        </wp:inline>
      </w:drawing>
    </w:r>
    <w:r w:rsidDel="00000000" w:rsidR="00000000" w:rsidRPr="00000000">
      <w:rPr>
        <w:rtl w:val="0"/>
      </w:rPr>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0">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hdr>
</file>

<file path=word/header3.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1">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rPr>
        <w:color w:val="000000"/>
      </w:rPr>
    </w:pPr>
    <w:r w:rsidDel="00000000" w:rsidR="00000000" w:rsidRPr="00000000">
      <w:rPr>
        <w:rtl w:val="0"/>
      </w:rPr>
    </w:r>
  </w:p>
</w:hdr>
</file>

<file path=word/header4.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92">
    <w:pPr>
      <w:pBdr>
        <w:top w:space="0" w:sz="0" w:val="nil"/>
        <w:left w:space="0" w:sz="0" w:val="nil"/>
        <w:bottom w:space="0" w:sz="0" w:val="nil"/>
        <w:right w:space="0" w:sz="0" w:val="nil"/>
        <w:between w:space="0" w:sz="0" w:val="nil"/>
      </w:pBdr>
      <w:tabs>
        <w:tab w:val="center" w:leader="none" w:pos="4819"/>
        <w:tab w:val="right" w:leader="none" w:pos="9638"/>
      </w:tabs>
      <w:spacing w:line="240" w:lineRule="auto"/>
      <w:ind w:left="0" w:hanging="2"/>
      <w:jc w:val="center"/>
      <w:rPr>
        <w:color w:val="000000"/>
      </w:rPr>
    </w:pPr>
    <w:r w:rsidDel="00000000" w:rsidR="00000000" w:rsidRPr="00000000">
      <w:rPr>
        <w:color w:val="000000"/>
      </w:rPr>
      <w:drawing>
        <wp:inline distB="0" distT="0" distL="114300" distR="114300">
          <wp:extent cx="3679825" cy="753745"/>
          <wp:effectExtent b="0" l="0" r="0" t="0"/>
          <wp:docPr id="1034"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3679825" cy="753745"/>
                  </a:xfrm>
                  <a:prstGeom prst="rect"/>
                  <a:ln/>
                </pic:spPr>
              </pic:pic>
            </a:graphicData>
          </a:graphic>
        </wp:inline>
      </w:drawing>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0" w:firstLine="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abstractNum w:abstractNumId="2">
    <w:lvl w:ilvl="0">
      <w:start w:val="1"/>
      <w:numFmt w:val="bullet"/>
      <w:lvlText w:val="✔"/>
      <w:lvlJc w:val="left"/>
      <w:pPr>
        <w:ind w:left="0" w:firstLine="0"/>
      </w:pPr>
      <w:rPr>
        <w:rFonts w:ascii="Noto Sans Symbols" w:cs="Noto Sans Symbols" w:eastAsia="Noto Sans Symbols" w:hAnsi="Noto Sans Symbols"/>
        <w:vertAlign w:val="baseline"/>
      </w:rPr>
    </w:lvl>
    <w:lvl w:ilvl="1">
      <w:start w:val="1"/>
      <w:numFmt w:val="bullet"/>
      <w:lvlText w:val="o"/>
      <w:lvlJc w:val="left"/>
      <w:pPr>
        <w:ind w:left="1440" w:hanging="360"/>
      </w:pPr>
      <w:rPr>
        <w:rFonts w:ascii="Courier New" w:cs="Courier New" w:eastAsia="Courier New" w:hAnsi="Courier New"/>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fr-FR"/>
      </w:rPr>
    </w:rPrDefault>
    <w:pPrDefault>
      <w:pPr>
        <w:ind w:hanging="1"/>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jc w:val="center"/>
    </w:pPr>
    <w:rPr>
      <w:b w:val="1"/>
      <w:bCs w:val="1"/>
      <w:i w:val="1"/>
      <w:iCs w:val="1"/>
    </w:rPr>
  </w:style>
  <w:style w:type="paragraph" w:styleId="Heading2">
    <w:name w:val="heading 2"/>
    <w:basedOn w:val="Normal"/>
    <w:next w:val="Normal"/>
    <w:pPr>
      <w:keepNext w:val="1"/>
      <w:jc w:val="center"/>
    </w:pPr>
    <w:rPr>
      <w:b w:val="1"/>
      <w:bCs w:val="1"/>
      <w:sz w:val="22"/>
      <w:szCs w:val="22"/>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rPr>
  </w:style>
  <w:style w:type="paragraph" w:styleId="Heading5">
    <w:name w:val="heading 5"/>
    <w:basedOn w:val="Normal"/>
    <w:next w:val="Normal"/>
    <w:pPr>
      <w:keepNext w:val="1"/>
      <w:keepLines w:val="1"/>
      <w:spacing w:after="40" w:before="220" w:lineRule="auto"/>
    </w:pPr>
    <w:rPr>
      <w:b w:val="1"/>
      <w:bCs w:val="1"/>
      <w:sz w:val="22"/>
      <w:szCs w:val="22"/>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jc w:val="center"/>
    </w:pPr>
    <w:rPr>
      <w:b w:val="1"/>
      <w:bCs w:val="1"/>
      <w:sz w:val="32"/>
      <w:szCs w:val="32"/>
    </w:rPr>
  </w:style>
  <w:style w:type="paragraph" w:styleId="Normale" w:default="1">
    <w:name w:val="Normal"/>
    <w:qFormat w:val="1"/>
    <w:pPr>
      <w:suppressAutoHyphens w:val="1"/>
      <w:spacing w:line="1" w:lineRule="atLeast"/>
      <w:ind w:left="-1" w:leftChars="-1" w:hanging="1" w:hangingChars="1"/>
      <w:textDirection w:val="btLr"/>
      <w:textAlignment w:val="top"/>
      <w:outlineLvl w:val="0"/>
    </w:pPr>
    <w:rPr>
      <w:position w:val="-1"/>
      <w:sz w:val="24"/>
      <w:szCs w:val="24"/>
      <w:lang w:eastAsia="it-IT"/>
    </w:rPr>
  </w:style>
  <w:style w:type="paragraph" w:styleId="Titolo1">
    <w:name w:val="heading 1"/>
    <w:basedOn w:val="Normale"/>
    <w:next w:val="Normale"/>
    <w:uiPriority w:val="9"/>
    <w:qFormat w:val="1"/>
    <w:pPr>
      <w:keepNext w:val="1"/>
      <w:jc w:val="center"/>
    </w:pPr>
    <w:rPr>
      <w:b w:val="1"/>
      <w:bCs w:val="1"/>
      <w:i w:val="1"/>
      <w:iCs w:val="1"/>
    </w:rPr>
  </w:style>
  <w:style w:type="paragraph" w:styleId="Titolo2">
    <w:name w:val="heading 2"/>
    <w:basedOn w:val="Normale"/>
    <w:next w:val="Normale"/>
    <w:uiPriority w:val="9"/>
    <w:semiHidden w:val="1"/>
    <w:unhideWhenUsed w:val="1"/>
    <w:qFormat w:val="1"/>
    <w:pPr>
      <w:keepNext w:val="1"/>
      <w:jc w:val="center"/>
      <w:outlineLvl w:val="1"/>
    </w:pPr>
    <w:rPr>
      <w:b w:val="1"/>
      <w:bCs w:val="1"/>
      <w:sz w:val="22"/>
    </w:rPr>
  </w:style>
  <w:style w:type="paragraph" w:styleId="Titolo3">
    <w:name w:val="heading 3"/>
    <w:basedOn w:val="Normale"/>
    <w:next w:val="Normale"/>
    <w:uiPriority w:val="9"/>
    <w:semiHidden w:val="1"/>
    <w:unhideWhenUsed w:val="1"/>
    <w:qFormat w:val="1"/>
    <w:pPr>
      <w:keepNext w:val="1"/>
      <w:keepLines w:val="1"/>
      <w:spacing w:after="80" w:before="280"/>
      <w:outlineLvl w:val="2"/>
    </w:pPr>
    <w:rPr>
      <w:b w:val="1"/>
      <w:sz w:val="28"/>
      <w:szCs w:val="28"/>
    </w:rPr>
  </w:style>
  <w:style w:type="paragraph" w:styleId="Titolo4">
    <w:name w:val="heading 4"/>
    <w:basedOn w:val="Normale"/>
    <w:next w:val="Normale"/>
    <w:uiPriority w:val="9"/>
    <w:semiHidden w:val="1"/>
    <w:unhideWhenUsed w:val="1"/>
    <w:qFormat w:val="1"/>
    <w:pPr>
      <w:keepNext w:val="1"/>
      <w:keepLines w:val="1"/>
      <w:spacing w:after="40" w:before="240"/>
      <w:outlineLvl w:val="3"/>
    </w:pPr>
    <w:rPr>
      <w:b w:val="1"/>
    </w:rPr>
  </w:style>
  <w:style w:type="paragraph" w:styleId="Titolo5">
    <w:name w:val="heading 5"/>
    <w:basedOn w:val="Normale"/>
    <w:next w:val="Normale"/>
    <w:uiPriority w:val="9"/>
    <w:semiHidden w:val="1"/>
    <w:unhideWhenUsed w:val="1"/>
    <w:qFormat w:val="1"/>
    <w:pPr>
      <w:keepNext w:val="1"/>
      <w:keepLines w:val="1"/>
      <w:spacing w:after="40" w:before="220"/>
      <w:outlineLvl w:val="4"/>
    </w:pPr>
    <w:rPr>
      <w:b w:val="1"/>
      <w:sz w:val="22"/>
      <w:szCs w:val="22"/>
    </w:rPr>
  </w:style>
  <w:style w:type="paragraph" w:styleId="Titolo6">
    <w:name w:val="heading 6"/>
    <w:basedOn w:val="Normale"/>
    <w:next w:val="Normale"/>
    <w:uiPriority w:val="9"/>
    <w:semiHidden w:val="1"/>
    <w:unhideWhenUsed w:val="1"/>
    <w:qFormat w:val="1"/>
    <w:pPr>
      <w:keepNext w:val="1"/>
      <w:keepLines w:val="1"/>
      <w:spacing w:after="40" w:before="200"/>
      <w:outlineLvl w:val="5"/>
    </w:pPr>
    <w:rPr>
      <w:b w:val="1"/>
      <w:sz w:val="20"/>
      <w:szCs w:val="20"/>
    </w:rPr>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Titolo">
    <w:name w:val="Title"/>
    <w:basedOn w:val="Normale"/>
    <w:uiPriority w:val="10"/>
    <w:qFormat w:val="1"/>
    <w:pPr>
      <w:jc w:val="center"/>
    </w:pPr>
    <w:rPr>
      <w:b w:val="1"/>
      <w:bCs w:val="1"/>
      <w:sz w:val="32"/>
    </w:rPr>
  </w:style>
  <w:style w:type="table" w:styleId="TableNormal0" w:customStyle="1">
    <w:name w:val="Table Normal"/>
    <w:tblPr>
      <w:tblCellMar>
        <w:top w:w="0.0" w:type="dxa"/>
        <w:left w:w="0.0" w:type="dxa"/>
        <w:bottom w:w="0.0" w:type="dxa"/>
        <w:right w:w="0.0" w:type="dxa"/>
      </w:tblCellMar>
    </w:tblPr>
  </w:style>
  <w:style w:type="paragraph" w:styleId="Sottotitolo">
    <w:name w:val="Subtitle"/>
    <w:basedOn w:val="Normale"/>
    <w:uiPriority w:val="11"/>
    <w:qFormat w:val="1"/>
    <w:pPr>
      <w:keepNext w:val="1"/>
      <w:keepLines w:val="1"/>
      <w:spacing w:after="80" w:before="360"/>
    </w:pPr>
    <w:rPr>
      <w:rFonts w:ascii="Georgia" w:cs="Georgia" w:eastAsia="Georgia" w:hAnsi="Georgia"/>
      <w:i w:val="1"/>
      <w:color w:val="666666"/>
      <w:sz w:val="48"/>
      <w:szCs w:val="48"/>
    </w:rPr>
  </w:style>
  <w:style w:type="paragraph" w:styleId="Corpotesto">
    <w:name w:val="Body Text"/>
    <w:basedOn w:val="Normale"/>
    <w:pPr>
      <w:tabs>
        <w:tab w:val="left" w:pos="3750"/>
      </w:tabs>
      <w:jc w:val="both"/>
    </w:pPr>
  </w:style>
  <w:style w:type="paragraph" w:styleId="Intestazione">
    <w:name w:val="header"/>
    <w:basedOn w:val="Normale"/>
    <w:pPr>
      <w:tabs>
        <w:tab w:val="center" w:pos="4819"/>
        <w:tab w:val="right" w:pos="9638"/>
      </w:tabs>
    </w:pPr>
  </w:style>
  <w:style w:type="paragraph" w:styleId="Pidipagina">
    <w:name w:val="footer"/>
    <w:basedOn w:val="Normale"/>
    <w:pPr>
      <w:tabs>
        <w:tab w:val="center" w:pos="4819"/>
        <w:tab w:val="right" w:pos="9638"/>
      </w:tabs>
    </w:pPr>
  </w:style>
  <w:style w:type="character" w:styleId="Numeropagina">
    <w:name w:val="page number"/>
    <w:basedOn w:val="Carpredefinitoparagrafo"/>
    <w:rPr>
      <w:w w:val="100"/>
      <w:position w:val="-1"/>
      <w:effect w:val="none"/>
      <w:vertAlign w:val="baseline"/>
      <w:cs w:val="0"/>
      <w:em w:val="none"/>
    </w:rPr>
  </w:style>
  <w:style w:type="character" w:styleId="Rimandocommento">
    <w:name w:val="annotation reference"/>
    <w:rPr>
      <w:w w:val="100"/>
      <w:position w:val="-1"/>
      <w:sz w:val="16"/>
      <w:szCs w:val="16"/>
      <w:effect w:val="none"/>
      <w:vertAlign w:val="baseline"/>
      <w:cs w:val="0"/>
      <w:em w:val="none"/>
    </w:rPr>
  </w:style>
  <w:style w:type="paragraph" w:styleId="Testocommento">
    <w:name w:val="annotation text"/>
    <w:basedOn w:val="Normale"/>
    <w:rPr>
      <w:sz w:val="20"/>
      <w:szCs w:val="20"/>
    </w:rPr>
  </w:style>
  <w:style w:type="paragraph" w:styleId="Soggettocommento">
    <w:name w:val="annotation subject"/>
    <w:basedOn w:val="Testocommento"/>
    <w:next w:val="Testocommento"/>
    <w:rPr>
      <w:b w:val="1"/>
      <w:bCs w:val="1"/>
    </w:rPr>
  </w:style>
  <w:style w:type="paragraph" w:styleId="Testofumetto">
    <w:name w:val="Balloon Text"/>
    <w:basedOn w:val="Normale"/>
    <w:rPr>
      <w:rFonts w:ascii="Tahoma" w:cs="Tahoma" w:hAnsi="Tahoma"/>
      <w:sz w:val="16"/>
      <w:szCs w:val="16"/>
    </w:rPr>
  </w:style>
  <w:style w:type="table" w:styleId="Grigliatabella">
    <w:name w:val="Table Grid"/>
    <w:basedOn w:val="Tabellanormale"/>
    <w:pPr>
      <w:suppressAutoHyphens w:val="1"/>
      <w:overflowPunct w:val="0"/>
      <w:autoSpaceDE w:val="0"/>
      <w:autoSpaceDN w:val="0"/>
      <w:adjustRightInd w:val="0"/>
      <w:spacing w:line="1" w:lineRule="atLeast"/>
      <w:ind w:left="-1" w:leftChars="-1" w:hanging="1" w:hangingChars="1"/>
      <w:textDirection w:val="btLr"/>
      <w:textAlignment w:val="baseline"/>
      <w:outlineLvl w:val="0"/>
    </w:pPr>
    <w:rPr>
      <w:position w:val="-1"/>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CorpotestoCarattere" w:customStyle="1">
    <w:name w:val="Corpo testo Carattere"/>
    <w:rPr>
      <w:w w:val="100"/>
      <w:position w:val="-1"/>
      <w:sz w:val="24"/>
      <w:szCs w:val="24"/>
      <w:effect w:val="none"/>
      <w:vertAlign w:val="baseline"/>
      <w:cs w:val="0"/>
      <w:em w:val="none"/>
    </w:rPr>
  </w:style>
  <w:style w:type="character" w:styleId="Collegamentoipertestuale">
    <w:name w:val="Hyperlink"/>
    <w:rPr>
      <w:color w:val="0563c1"/>
      <w:w w:val="100"/>
      <w:position w:val="-1"/>
      <w:u w:val="single"/>
      <w:effect w:val="none"/>
      <w:vertAlign w:val="baseline"/>
      <w:cs w:val="0"/>
      <w:em w:val="none"/>
    </w:rPr>
  </w:style>
  <w:style w:type="paragraph" w:styleId="Paragrafoelenco">
    <w:name w:val="List Paragraph"/>
    <w:basedOn w:val="Normale"/>
    <w:pPr>
      <w:ind w:left="708"/>
    </w:pPr>
  </w:style>
  <w:style w:type="character" w:styleId="Collegamentovisitato">
    <w:name w:val="FollowedHyperlink"/>
    <w:rPr>
      <w:color w:val="954f72"/>
      <w:w w:val="100"/>
      <w:position w:val="-1"/>
      <w:u w:val="single"/>
      <w:effect w:val="none"/>
      <w:vertAlign w:val="baseline"/>
      <w:cs w:val="0"/>
      <w:em w:val="none"/>
    </w:rPr>
  </w:style>
  <w:style w:type="character" w:styleId="PidipaginaCarattere" w:customStyle="1">
    <w:name w:val="Piè di pagina Carattere"/>
    <w:rPr>
      <w:w w:val="100"/>
      <w:position w:val="-1"/>
      <w:sz w:val="24"/>
      <w:szCs w:val="24"/>
      <w:effect w:val="none"/>
      <w:vertAlign w:val="baseline"/>
      <w:cs w:val="0"/>
      <w:em w:val="none"/>
      <w:lang w:eastAsia="it-IT" w:val="it-IT"/>
    </w:rPr>
  </w:style>
  <w:style w:type="paragraph" w:styleId="Subtitle">
    <w:name w:val="Subtitle"/>
    <w:basedOn w:val="Normal"/>
    <w:next w:val="Normal"/>
    <w:pPr>
      <w:keepNext w:val="1"/>
      <w:keepLines w:val="1"/>
      <w:spacing w:after="80" w:before="360" w:lineRule="auto"/>
    </w:pPr>
    <w:rPr>
      <w:rFonts w:ascii="Georgia" w:cs="Georgia" w:eastAsia="Georgia" w:hAnsi="Georgia"/>
      <w:i w:val="1"/>
      <w:iCs w:val="1"/>
      <w:color w:val="666666"/>
      <w:sz w:val="48"/>
      <w:szCs w:val="48"/>
    </w:rPr>
  </w:style>
  <w:style w:type="table" w:styleId="Table1">
    <w:basedOn w:val="TableNormal"/>
    <w:pPr>
      <w:ind w:left="0" w:hanging="1"/>
    </w:pPr>
    <w:rPr>
      <w:vertAlign w:val="baseline"/>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1" Type="http://schemas.openxmlformats.org/officeDocument/2006/relationships/footer" Target="footer1.xml"/><Relationship Id="rId10" Type="http://schemas.openxmlformats.org/officeDocument/2006/relationships/footer" Target="footer2.xml"/><Relationship Id="rId13" Type="http://schemas.openxmlformats.org/officeDocument/2006/relationships/header" Target="header3.xml"/><Relationship Id="rId12" Type="http://schemas.openxmlformats.org/officeDocument/2006/relationships/header" Target="header4.xm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15" Type="http://schemas.openxmlformats.org/officeDocument/2006/relationships/footer" Target="footer3.xml"/><Relationship Id="rId14" Type="http://schemas.openxmlformats.org/officeDocument/2006/relationships/header" Target="header2.xml"/><Relationship Id="rId17" Type="http://schemas.openxmlformats.org/officeDocument/2006/relationships/footer" Target="footer4.xml"/><Relationship Id="rId16" Type="http://schemas.openxmlformats.org/officeDocument/2006/relationships/footer" Target="footer5.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universite-franco-italienne.org/menu-principal/bandi/programma-visiting-professor/documentazione-scaricabile/" TargetMode="External"/><Relationship Id="rId8" Type="http://schemas.openxmlformats.org/officeDocument/2006/relationships/hyperlink" Target="https://www.universite-franco-italienne.org/menu-principal/bandi/programma-visiting-professor/documentazione-scaricabile/"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Belleza-regular.ttf"/><Relationship Id="rId2" Type="http://schemas.openxmlformats.org/officeDocument/2006/relationships/font" Target="fonts/NotoSansSymbols-regular.ttf"/><Relationship Id="rId3" Type="http://schemas.openxmlformats.org/officeDocument/2006/relationships/font" Target="fonts/NotoSansSymbols-bold.tt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0Tfxwo/FD5T47zcW0h/aWaKn0JA==">CgMxLjAyCGguZ2pkZ3hzMgloLjMwajB6bGwyCWguMWZvYjl0ZTgAciExejRYNW5DOVk3c3htSnRGdzhrS3B4Y3JCbl90UURKRno=</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2022-06-28T08:25:00Z</dcterms:created>
  <dc:creator>Sicre</dc:creator>
</cp:coreProperties>
</file>