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0</wp:posOffset>
                </wp:positionV>
                <wp:extent cx="6464935" cy="810501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6935"/>
                          <a:ext cx="6436360" cy="78613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– VINCI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CAP.III – Borse triennali di dottorato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0</wp:posOffset>
                </wp:positionV>
                <wp:extent cx="6464935" cy="810501"/>
                <wp:effectExtent b="0" l="0" r="0" t="0"/>
                <wp:wrapTopAndBottom distB="0" dist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810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7"/>
        <w:gridCol w:w="5138"/>
        <w:tblGridChange w:id="0">
          <w:tblGrid>
            <w:gridCol w:w="5137"/>
            <w:gridCol w:w="5138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dottore/ssa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C3-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Scuola/collegio di dottorato italiana/o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scuola/collegio di dottorato italiano/a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copie dei mandati di pagamento e dei giustificativi di spesa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(cedolini)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una copia digitale della tesi di dottorato e un abstract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nella lingua del Paese partner (o di entrambi i Paesi se la tesi fosse stata scritta in una lingua diversa), sui quali dovrà apparire chiaramente il logo dell’UIF/UFI. La tesi e l’abstract dovranno essere inviati solo in versione informatica; qualora il materiale ecceda le dimensioni massime consentite si invita all’invio tramite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WeTransfer/ Google Drive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alla mail del Segretariato UIF: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univ.italo-francese@unito.it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questionario di valutazione progetto </w:t>
      </w:r>
      <w:r w:rsidDel="00000000" w:rsidR="00000000" w:rsidRPr="00000000">
        <w:rPr>
          <w:sz w:val="24"/>
          <w:szCs w:val="24"/>
          <w:rtl w:val="0"/>
        </w:rPr>
        <w:t xml:space="preserve">reperibile all’indirizzo seguente: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     </w:t>
      </w:r>
    </w:p>
    <w:p w:rsidR="00000000" w:rsidDel="00000000" w:rsidP="00000000" w:rsidRDefault="00000000" w:rsidRPr="00000000" w14:paraId="0000001F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965"/>
        <w:tblGridChange w:id="0">
          <w:tblGrid>
            <w:gridCol w:w="4965"/>
            <w:gridCol w:w="4965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scuola/collegio di dottorato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jc w:val="left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8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30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A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C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E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3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45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 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hyperlink r:id="rId1">
      <w:r w:rsidDel="00000000" w:rsidR="00000000" w:rsidRPr="00000000">
        <w:rPr>
          <w:color w:val="0000ff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946537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653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vinci/documentazione-scaricabile/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niv.italo-francese@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LeCsShNXivslhLctylM9jk6zA==">CgMxLjAyCGguZ2pkZ3hzOAByITFRdXdQTVJtQ3BYbXg4NGtoOGM5c1RWX1IwenEya1ZDZQ==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2024-01-16T10:32:00Z</dcterms:created>
  <dc:creator>Sicre</dc:creator>
</cp:coreProperties>
</file>